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0" w:type="auto"/>
        <w:tblInd w:w="720" w:type="dxa"/>
        <w:tblCellMar>
          <w:left w:w="70" w:type="dxa"/>
          <w:right w:w="70" w:type="dxa"/>
        </w:tblCellMar>
        <w:tblLook w:val="0000" w:firstRow="0" w:lastRow="0" w:firstColumn="0" w:lastColumn="0" w:noHBand="0" w:noVBand="0"/>
      </w:tblPr>
      <w:tblGrid>
        <w:gridCol w:w="4270"/>
        <w:gridCol w:w="4222"/>
      </w:tblGrid>
      <w:tr w:rsidR="00D067E2" w:rsidRPr="00D32671" w14:paraId="0ECC9FE3" w14:textId="77777777" w:rsidTr="00AC02B4">
        <w:tc>
          <w:tcPr>
            <w:tcW w:w="4270" w:type="dxa"/>
            <w:vAlign w:val="center"/>
          </w:tcPr>
          <w:p w14:paraId="6E5E14D0" w14:textId="77777777" w:rsidR="00D067E2" w:rsidRPr="00D32671" w:rsidRDefault="003062E6" w:rsidP="00AC02B4">
            <w:pPr>
              <w:rPr>
                <w:rFonts w:ascii="Arial" w:hAnsi="Arial" w:cs="Arial"/>
                <w:b/>
                <w:bCs/>
              </w:rPr>
            </w:pPr>
            <w:r>
              <w:rPr>
                <w:noProof/>
              </w:rPr>
              <w:pict w14:anchorId="42C3F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alt="logo ČB- nízké rozlišení" style="position:absolute;margin-left:-68.5pt;margin-top:.05pt;width:55.5pt;height:51pt;z-index:251658240;visibility:visible">
                  <v:imagedata r:id="rId6" o:title=""/>
                </v:shape>
              </w:pict>
            </w:r>
            <w:r w:rsidR="00D067E2" w:rsidRPr="00D32671">
              <w:rPr>
                <w:rFonts w:ascii="Arial" w:hAnsi="Arial" w:cs="Arial"/>
                <w:sz w:val="22"/>
                <w:szCs w:val="22"/>
              </w:rPr>
              <w:t>HLAVNÍ MĚSTO PRAHA</w:t>
            </w:r>
          </w:p>
        </w:tc>
        <w:tc>
          <w:tcPr>
            <w:tcW w:w="4222" w:type="dxa"/>
            <w:vAlign w:val="center"/>
          </w:tcPr>
          <w:p w14:paraId="2A515F95" w14:textId="77777777" w:rsidR="00D067E2" w:rsidRPr="000A7BF5" w:rsidRDefault="00D067E2" w:rsidP="00AC02B4">
            <w:pPr>
              <w:pStyle w:val="Heading2"/>
              <w:rPr>
                <w:rFonts w:cs="Arial"/>
                <w:bCs/>
                <w:szCs w:val="24"/>
              </w:rPr>
            </w:pPr>
            <w:r w:rsidRPr="000A7BF5">
              <w:rPr>
                <w:rFonts w:cs="Arial"/>
                <w:bCs/>
                <w:sz w:val="22"/>
                <w:szCs w:val="24"/>
              </w:rPr>
              <w:t>Tisková zpráva</w:t>
            </w:r>
          </w:p>
        </w:tc>
      </w:tr>
      <w:tr w:rsidR="00D067E2" w:rsidRPr="00D32671" w14:paraId="16DF0237" w14:textId="77777777" w:rsidTr="00AC02B4">
        <w:tc>
          <w:tcPr>
            <w:tcW w:w="4270" w:type="dxa"/>
            <w:vAlign w:val="center"/>
          </w:tcPr>
          <w:p w14:paraId="5B1E8940" w14:textId="77777777" w:rsidR="00D067E2" w:rsidRPr="00D32671" w:rsidRDefault="00D067E2" w:rsidP="00AC02B4">
            <w:pPr>
              <w:rPr>
                <w:rFonts w:ascii="Arial" w:hAnsi="Arial" w:cs="Arial"/>
                <w:b/>
                <w:bCs/>
              </w:rPr>
            </w:pPr>
            <w:r w:rsidRPr="00D32671">
              <w:rPr>
                <w:rFonts w:ascii="Arial" w:hAnsi="Arial" w:cs="Arial"/>
                <w:sz w:val="22"/>
                <w:szCs w:val="22"/>
              </w:rPr>
              <w:t>MAGISTRÁT HLAVNÍHO MĚSTA PRAHY</w:t>
            </w:r>
          </w:p>
        </w:tc>
        <w:tc>
          <w:tcPr>
            <w:tcW w:w="4222" w:type="dxa"/>
            <w:vAlign w:val="center"/>
          </w:tcPr>
          <w:p w14:paraId="3D844886" w14:textId="77777777" w:rsidR="00D067E2" w:rsidRPr="00D32671" w:rsidRDefault="00D067E2" w:rsidP="00AC02B4">
            <w:pPr>
              <w:jc w:val="right"/>
              <w:rPr>
                <w:rFonts w:ascii="Arial" w:hAnsi="Arial" w:cs="Arial"/>
                <w:b/>
                <w:bCs/>
              </w:rPr>
            </w:pPr>
          </w:p>
        </w:tc>
      </w:tr>
      <w:tr w:rsidR="00D067E2" w:rsidRPr="00D32671" w14:paraId="5FF6AD3F" w14:textId="77777777" w:rsidTr="00AC02B4">
        <w:tc>
          <w:tcPr>
            <w:tcW w:w="4270" w:type="dxa"/>
            <w:vAlign w:val="center"/>
          </w:tcPr>
          <w:p w14:paraId="0464C10A" w14:textId="77777777" w:rsidR="00D067E2" w:rsidRPr="00D32671" w:rsidRDefault="00D067E2" w:rsidP="00AC02B4">
            <w:pPr>
              <w:rPr>
                <w:rFonts w:ascii="Arial" w:hAnsi="Arial" w:cs="Arial"/>
                <w:b/>
                <w:bCs/>
              </w:rPr>
            </w:pPr>
            <w:r w:rsidRPr="00D32671">
              <w:rPr>
                <w:rFonts w:ascii="Arial" w:hAnsi="Arial" w:cs="Arial"/>
                <w:sz w:val="22"/>
                <w:szCs w:val="22"/>
              </w:rPr>
              <w:t>Oddělení komunikace</w:t>
            </w:r>
          </w:p>
        </w:tc>
        <w:tc>
          <w:tcPr>
            <w:tcW w:w="4222" w:type="dxa"/>
            <w:vAlign w:val="center"/>
          </w:tcPr>
          <w:p w14:paraId="284E53EF" w14:textId="77777777" w:rsidR="00D067E2" w:rsidRPr="00D32671" w:rsidRDefault="00D067E2" w:rsidP="00AC02B4">
            <w:pPr>
              <w:jc w:val="right"/>
              <w:rPr>
                <w:rFonts w:ascii="Arial" w:hAnsi="Arial" w:cs="Arial"/>
                <w:b/>
                <w:bCs/>
              </w:rPr>
            </w:pPr>
          </w:p>
        </w:tc>
      </w:tr>
    </w:tbl>
    <w:p w14:paraId="15613749" w14:textId="77777777" w:rsidR="00D067E2" w:rsidRDefault="00D067E2" w:rsidP="00293D81">
      <w:pPr>
        <w:ind w:left="720"/>
        <w:rPr>
          <w:rFonts w:ascii="Arial" w:hAnsi="Arial" w:cs="Arial"/>
          <w:b/>
          <w:bCs/>
        </w:rPr>
      </w:pPr>
    </w:p>
    <w:p w14:paraId="4D92A67D" w14:textId="77777777" w:rsidR="00D067E2" w:rsidRDefault="00D067E2" w:rsidP="00F5321E">
      <w:pPr>
        <w:spacing w:line="240" w:lineRule="atLeast"/>
        <w:ind w:left="720"/>
        <w:rPr>
          <w:rFonts w:ascii="Arial" w:hAnsi="Arial" w:cs="Arial"/>
          <w:sz w:val="22"/>
          <w:szCs w:val="22"/>
        </w:rPr>
      </w:pPr>
    </w:p>
    <w:p w14:paraId="0E09E161" w14:textId="77777777" w:rsidR="00D067E2" w:rsidRPr="007C6BEA" w:rsidRDefault="00D067E2" w:rsidP="00F5321E">
      <w:pPr>
        <w:ind w:left="720"/>
        <w:outlineLvl w:val="0"/>
        <w:rPr>
          <w:rFonts w:ascii="Arial" w:hAnsi="Arial" w:cs="Arial"/>
          <w:b/>
          <w:sz w:val="22"/>
          <w:szCs w:val="22"/>
        </w:rPr>
      </w:pPr>
      <w:r w:rsidRPr="007C6BEA">
        <w:rPr>
          <w:rFonts w:ascii="Arial" w:hAnsi="Arial" w:cs="Arial"/>
          <w:b/>
          <w:sz w:val="22"/>
          <w:szCs w:val="22"/>
        </w:rPr>
        <w:t>Vinohradská bude příjemnější a bezpečnější</w:t>
      </w:r>
    </w:p>
    <w:p w14:paraId="2C180328" w14:textId="77777777" w:rsidR="00D067E2" w:rsidRPr="007C6BEA" w:rsidRDefault="00D067E2" w:rsidP="00F5321E">
      <w:pPr>
        <w:ind w:left="720"/>
        <w:rPr>
          <w:rFonts w:ascii="Arial" w:hAnsi="Arial" w:cs="Arial"/>
          <w:i/>
          <w:sz w:val="22"/>
          <w:szCs w:val="22"/>
        </w:rPr>
      </w:pPr>
    </w:p>
    <w:p w14:paraId="303DE2DC" w14:textId="77777777" w:rsidR="00D067E2" w:rsidRPr="007C6BEA" w:rsidRDefault="00D067E2" w:rsidP="00F5321E">
      <w:pPr>
        <w:ind w:left="720"/>
        <w:jc w:val="both"/>
        <w:rPr>
          <w:rFonts w:ascii="Arial" w:hAnsi="Arial" w:cs="Arial"/>
          <w:b/>
          <w:sz w:val="22"/>
          <w:szCs w:val="22"/>
        </w:rPr>
      </w:pPr>
      <w:r w:rsidRPr="007C6BEA">
        <w:rPr>
          <w:rFonts w:ascii="Arial" w:hAnsi="Arial" w:cs="Arial"/>
          <w:b/>
          <w:sz w:val="22"/>
          <w:szCs w:val="22"/>
        </w:rPr>
        <w:t xml:space="preserve">Jednu z nejvýznamnějších pražských tříd čeká revitalizace. Institut plánování a rozvoje hl. m. Prahy </w:t>
      </w:r>
      <w:r>
        <w:rPr>
          <w:rFonts w:ascii="Arial" w:hAnsi="Arial" w:cs="Arial"/>
          <w:b/>
          <w:sz w:val="22"/>
          <w:szCs w:val="22"/>
        </w:rPr>
        <w:t xml:space="preserve">(IPR) </w:t>
      </w:r>
      <w:r w:rsidRPr="007C6BEA">
        <w:rPr>
          <w:rFonts w:ascii="Arial" w:hAnsi="Arial" w:cs="Arial"/>
          <w:b/>
          <w:sz w:val="22"/>
          <w:szCs w:val="22"/>
        </w:rPr>
        <w:t>představil návrh koncepční studie, která poslouží jako podklad pro plánovanou rekonstrukci Vinohradské ulice.</w:t>
      </w:r>
    </w:p>
    <w:p w14:paraId="5134D6C8" w14:textId="77777777" w:rsidR="00D067E2" w:rsidRPr="007C6BEA" w:rsidRDefault="00D067E2" w:rsidP="00F5321E">
      <w:pPr>
        <w:ind w:left="720"/>
        <w:jc w:val="both"/>
        <w:rPr>
          <w:rFonts w:ascii="Arial" w:hAnsi="Arial" w:cs="Arial"/>
          <w:b/>
          <w:bCs/>
          <w:iCs/>
          <w:sz w:val="22"/>
          <w:szCs w:val="22"/>
        </w:rPr>
      </w:pPr>
    </w:p>
    <w:p w14:paraId="73208DB8" w14:textId="77777777" w:rsidR="00D067E2" w:rsidRPr="007C6BEA" w:rsidRDefault="00D067E2" w:rsidP="00F5321E">
      <w:pPr>
        <w:ind w:left="720"/>
        <w:jc w:val="both"/>
        <w:rPr>
          <w:rFonts w:ascii="Arial" w:hAnsi="Arial" w:cs="Arial"/>
          <w:sz w:val="22"/>
          <w:szCs w:val="22"/>
        </w:rPr>
      </w:pPr>
      <w:r w:rsidRPr="007C6BEA">
        <w:rPr>
          <w:rFonts w:ascii="Arial" w:hAnsi="Arial" w:cs="Arial"/>
          <w:bCs/>
          <w:iCs/>
          <w:sz w:val="22"/>
          <w:szCs w:val="22"/>
        </w:rPr>
        <w:t xml:space="preserve">Do plánování ulice se již od samého začátku zapojují i lidé, kteří Vinohradskou ulici sami užívají. Spolu s nimi přišli architekti z IPR s celou řadou doporučení pro zkvalitnění veřejných prostranství. Vinohradskou čeká především zlepšení dopravního řešení, bezbariérové tramvajové zastávky a celkově bezpečnější a příjemnější podmínky pro pěší. </w:t>
      </w:r>
      <w:r w:rsidRPr="007C6BEA">
        <w:rPr>
          <w:rFonts w:ascii="Arial" w:hAnsi="Arial" w:cs="Arial"/>
          <w:sz w:val="22"/>
          <w:szCs w:val="22"/>
        </w:rPr>
        <w:t>Na široké chodníky přib</w:t>
      </w:r>
      <w:r>
        <w:rPr>
          <w:rFonts w:ascii="Arial" w:hAnsi="Arial" w:cs="Arial"/>
          <w:sz w:val="22"/>
          <w:szCs w:val="22"/>
        </w:rPr>
        <w:t>u</w:t>
      </w:r>
      <w:r w:rsidRPr="007C6BEA">
        <w:rPr>
          <w:rFonts w:ascii="Arial" w:hAnsi="Arial" w:cs="Arial"/>
          <w:sz w:val="22"/>
          <w:szCs w:val="22"/>
        </w:rPr>
        <w:t xml:space="preserve">dou další stromy a vzniknout by mělo i více restauračních předzahrádek, které ulici dodají šmrnc velkoměstského bulváru. </w:t>
      </w:r>
      <w:r w:rsidRPr="007C6BEA">
        <w:rPr>
          <w:rFonts w:ascii="Arial" w:hAnsi="Arial" w:cs="Arial"/>
          <w:bCs/>
          <w:iCs/>
          <w:sz w:val="22"/>
          <w:szCs w:val="22"/>
        </w:rPr>
        <w:t xml:space="preserve">Chybět nebudou ani </w:t>
      </w:r>
      <w:r w:rsidRPr="007C6BEA">
        <w:rPr>
          <w:rFonts w:ascii="Arial" w:hAnsi="Arial" w:cs="Arial"/>
          <w:sz w:val="22"/>
          <w:szCs w:val="22"/>
        </w:rPr>
        <w:t>nové lavičky, koše, pítka nebo stojany na kola.</w:t>
      </w:r>
    </w:p>
    <w:p w14:paraId="42E9CE98" w14:textId="77777777" w:rsidR="00D067E2" w:rsidRPr="007C6BEA" w:rsidRDefault="00D067E2" w:rsidP="00F5321E">
      <w:pPr>
        <w:ind w:left="720"/>
        <w:jc w:val="both"/>
        <w:rPr>
          <w:rFonts w:ascii="Arial" w:hAnsi="Arial" w:cs="Arial"/>
          <w:sz w:val="22"/>
          <w:szCs w:val="22"/>
        </w:rPr>
      </w:pPr>
    </w:p>
    <w:p w14:paraId="1EA775B6" w14:textId="77777777" w:rsidR="00D067E2" w:rsidRPr="007C6BEA" w:rsidRDefault="00D067E2" w:rsidP="00F5321E">
      <w:pPr>
        <w:ind w:left="720"/>
        <w:jc w:val="both"/>
        <w:rPr>
          <w:rFonts w:ascii="Arial" w:hAnsi="Arial" w:cs="Arial"/>
          <w:sz w:val="22"/>
          <w:szCs w:val="22"/>
        </w:rPr>
      </w:pPr>
      <w:r w:rsidRPr="00E61AB1">
        <w:rPr>
          <w:rFonts w:ascii="Arial" w:hAnsi="Arial" w:cs="Arial"/>
          <w:i/>
          <w:sz w:val="22"/>
          <w:szCs w:val="22"/>
        </w:rPr>
        <w:t>„Příprava rekonstrukce Vinohradské třídy je od začátku projednávána s veřejností, což je v Praze novinka. Máme za sebou první kolo, na jehož základě Institut plánování zpracoval návrh studie. Tu teď vystavíme na čtrnáct dnů přímo na ulici a na konci přijdu se zástupci vedení Prahy 2 a 3 diskutovat s místními o tom, které připomínky ještě zapracovat a jak. Nejobtížnější bylo zatím sladit různé dopravní požadavky: místní chtějí i parkovat, i širší chodníky i řešení pro cyklisty a zároveň víc stromů a přechodů, zejména na nám. Jiřího z Poděbrad a na Floře. Řešila se také umístění zastávek tramvají, takže dojde k některým přesunům,“</w:t>
      </w:r>
      <w:r w:rsidRPr="007C6BEA">
        <w:rPr>
          <w:rFonts w:ascii="Arial" w:hAnsi="Arial" w:cs="Arial"/>
          <w:sz w:val="22"/>
          <w:szCs w:val="22"/>
        </w:rPr>
        <w:t xml:space="preserve"> </w:t>
      </w:r>
      <w:r>
        <w:rPr>
          <w:rFonts w:ascii="Arial" w:hAnsi="Arial" w:cs="Arial"/>
          <w:sz w:val="22"/>
          <w:szCs w:val="22"/>
        </w:rPr>
        <w:t>řekl náměstek pražské primátorky Matěj Stropnický.</w:t>
      </w:r>
      <w:r w:rsidRPr="007C6BEA">
        <w:rPr>
          <w:rFonts w:ascii="Arial" w:hAnsi="Arial" w:cs="Arial"/>
          <w:sz w:val="22"/>
          <w:szCs w:val="22"/>
        </w:rPr>
        <w:t xml:space="preserve"> </w:t>
      </w:r>
    </w:p>
    <w:p w14:paraId="195B8E74" w14:textId="77777777" w:rsidR="00D067E2" w:rsidRPr="007C6BEA" w:rsidRDefault="00D067E2" w:rsidP="00F5321E">
      <w:pPr>
        <w:ind w:left="720"/>
        <w:jc w:val="both"/>
        <w:rPr>
          <w:rFonts w:ascii="Arial" w:hAnsi="Arial" w:cs="Arial"/>
          <w:sz w:val="22"/>
          <w:szCs w:val="22"/>
        </w:rPr>
      </w:pPr>
    </w:p>
    <w:p w14:paraId="6874A89E" w14:textId="77777777" w:rsidR="00D067E2" w:rsidRPr="007C6BEA" w:rsidRDefault="00D067E2" w:rsidP="00F5321E">
      <w:pPr>
        <w:ind w:left="720"/>
        <w:jc w:val="both"/>
        <w:outlineLvl w:val="0"/>
        <w:rPr>
          <w:rFonts w:ascii="Arial" w:hAnsi="Arial" w:cs="Arial"/>
          <w:b/>
          <w:sz w:val="22"/>
          <w:szCs w:val="22"/>
        </w:rPr>
      </w:pPr>
      <w:r w:rsidRPr="007C6BEA">
        <w:rPr>
          <w:rFonts w:ascii="Arial" w:hAnsi="Arial" w:cs="Arial"/>
          <w:b/>
          <w:sz w:val="22"/>
          <w:szCs w:val="22"/>
        </w:rPr>
        <w:t>Koncepční přístup</w:t>
      </w:r>
    </w:p>
    <w:p w14:paraId="5E75A33E" w14:textId="77777777" w:rsidR="00D067E2" w:rsidRPr="007C6BEA" w:rsidRDefault="00D067E2" w:rsidP="00F5321E">
      <w:pPr>
        <w:ind w:left="720"/>
        <w:jc w:val="both"/>
        <w:rPr>
          <w:rFonts w:ascii="Arial" w:hAnsi="Arial" w:cs="Arial"/>
          <w:b/>
          <w:sz w:val="22"/>
          <w:szCs w:val="22"/>
        </w:rPr>
      </w:pPr>
    </w:p>
    <w:p w14:paraId="6204664D" w14:textId="77777777" w:rsidR="00D067E2" w:rsidRPr="007C6BEA" w:rsidRDefault="00D067E2" w:rsidP="00F5321E">
      <w:pPr>
        <w:ind w:left="720"/>
        <w:jc w:val="both"/>
        <w:rPr>
          <w:rFonts w:ascii="Arial" w:hAnsi="Arial" w:cs="Arial"/>
          <w:bCs/>
          <w:iCs/>
          <w:sz w:val="22"/>
          <w:szCs w:val="22"/>
        </w:rPr>
      </w:pPr>
      <w:r w:rsidRPr="00E61AB1">
        <w:rPr>
          <w:rFonts w:ascii="Arial" w:hAnsi="Arial" w:cs="Arial"/>
          <w:bCs/>
          <w:i/>
          <w:iCs/>
          <w:sz w:val="22"/>
          <w:szCs w:val="22"/>
        </w:rPr>
        <w:t>„Revitalizace Vinohradské ulice je součástí celkové Koncepce rozvoje veřejných prostranství Prahy, připravované Kanceláří veřejného prostoru IPR</w:t>
      </w:r>
      <w:r>
        <w:rPr>
          <w:rFonts w:ascii="Arial" w:hAnsi="Arial" w:cs="Arial"/>
          <w:bCs/>
          <w:iCs/>
          <w:sz w:val="22"/>
          <w:szCs w:val="22"/>
        </w:rPr>
        <w:t>,</w:t>
      </w:r>
      <w:r w:rsidRPr="007C6BEA">
        <w:rPr>
          <w:rFonts w:ascii="Arial" w:hAnsi="Arial" w:cs="Arial"/>
          <w:bCs/>
          <w:iCs/>
          <w:sz w:val="22"/>
          <w:szCs w:val="22"/>
        </w:rPr>
        <w:t xml:space="preserve">“ uvádí Pavla Melková, ředitelka Sekce detailu města IPR Praha. Jedná se podle ní o zásadní změnu přístupu k rekonstrukcím ulic, které dříve byly prováděny bez celkové koncepce a bez zapojení veřejnosti. </w:t>
      </w:r>
      <w:r w:rsidRPr="00E61AB1">
        <w:rPr>
          <w:rFonts w:ascii="Arial" w:hAnsi="Arial" w:cs="Arial"/>
          <w:bCs/>
          <w:i/>
          <w:iCs/>
          <w:sz w:val="22"/>
          <w:szCs w:val="22"/>
        </w:rPr>
        <w:t>„Současně je návrh připravován již na základě Manuálu tvorby veřejných prostranství s cílem zlepšit zejména obytné kvality místa,“</w:t>
      </w:r>
      <w:r w:rsidRPr="007C6BEA">
        <w:rPr>
          <w:rFonts w:ascii="Arial" w:hAnsi="Arial" w:cs="Arial"/>
          <w:bCs/>
          <w:iCs/>
          <w:sz w:val="22"/>
          <w:szCs w:val="22"/>
        </w:rPr>
        <w:t xml:space="preserve"> dodává Melková. Na základě Koncepční studie Vinohradské ulice, kterou nyní IPR projednává s občany, vzniknou konkrétní projektové dokumentace. Realizace by měla následovat v letech 2017-2018.</w:t>
      </w:r>
    </w:p>
    <w:p w14:paraId="5DD57D93" w14:textId="77777777" w:rsidR="00D067E2" w:rsidRPr="007C6BEA" w:rsidRDefault="00D067E2" w:rsidP="00F5321E">
      <w:pPr>
        <w:ind w:left="720"/>
        <w:jc w:val="both"/>
        <w:rPr>
          <w:rFonts w:ascii="Arial" w:hAnsi="Arial" w:cs="Arial"/>
          <w:sz w:val="22"/>
          <w:szCs w:val="22"/>
        </w:rPr>
      </w:pPr>
    </w:p>
    <w:p w14:paraId="623F55EE" w14:textId="77777777" w:rsidR="00D067E2" w:rsidRPr="007C6BEA" w:rsidRDefault="00D067E2" w:rsidP="00F5321E">
      <w:pPr>
        <w:ind w:left="720"/>
        <w:jc w:val="both"/>
        <w:outlineLvl w:val="0"/>
        <w:rPr>
          <w:rFonts w:ascii="Arial" w:hAnsi="Arial" w:cs="Arial"/>
          <w:b/>
          <w:sz w:val="22"/>
          <w:szCs w:val="22"/>
        </w:rPr>
      </w:pPr>
      <w:r w:rsidRPr="007C6BEA">
        <w:rPr>
          <w:rFonts w:ascii="Arial" w:hAnsi="Arial" w:cs="Arial"/>
          <w:b/>
          <w:sz w:val="22"/>
          <w:szCs w:val="22"/>
        </w:rPr>
        <w:t>Plynulejší jízda pro tramvaje, kola i auta</w:t>
      </w:r>
    </w:p>
    <w:p w14:paraId="32D06A06" w14:textId="77777777" w:rsidR="00D067E2" w:rsidRPr="007C6BEA" w:rsidRDefault="00D067E2" w:rsidP="00F5321E">
      <w:pPr>
        <w:ind w:left="720"/>
        <w:jc w:val="both"/>
        <w:rPr>
          <w:rFonts w:ascii="Arial" w:hAnsi="Arial" w:cs="Arial"/>
          <w:sz w:val="22"/>
          <w:szCs w:val="22"/>
        </w:rPr>
      </w:pPr>
    </w:p>
    <w:p w14:paraId="00802480" w14:textId="77777777" w:rsidR="00D067E2" w:rsidRPr="007C6BEA" w:rsidRDefault="00D067E2" w:rsidP="00F5321E">
      <w:pPr>
        <w:ind w:left="720"/>
        <w:jc w:val="both"/>
        <w:rPr>
          <w:rFonts w:ascii="Arial" w:hAnsi="Arial" w:cs="Arial"/>
          <w:sz w:val="22"/>
          <w:szCs w:val="22"/>
        </w:rPr>
      </w:pPr>
      <w:r w:rsidRPr="007C6BEA">
        <w:rPr>
          <w:rFonts w:ascii="Arial" w:hAnsi="Arial" w:cs="Arial"/>
          <w:sz w:val="22"/>
          <w:szCs w:val="22"/>
        </w:rPr>
        <w:t>Zapojení veřejnosti ukázalo, že zlepšit by se měla hlavně bezpečnost a bezbariérovost ulice. Když dnes vystoupíte například na zastávce Jiřího z Poděbrad ve směru z centra, na první pohled vidíte, že je něco v nepořádku. Křižovatka je obehnána červenobílým zábradlím, přechod nikde. Na druhou stranu se dostanete leda podchodem (ten však není bezbariérový), anebo musíte přebíhat ulici mimo přechod. Koncepční studie proto navrhuje doplnit chybějící přechody, odstranit zábradlí a náměstí celkově lépe propojit se sady Svatopluka Čecha.</w:t>
      </w:r>
    </w:p>
    <w:p w14:paraId="4F04FE71" w14:textId="77777777" w:rsidR="00D067E2" w:rsidRPr="007C6BEA" w:rsidRDefault="00D067E2" w:rsidP="00F5321E">
      <w:pPr>
        <w:ind w:left="720"/>
        <w:jc w:val="both"/>
        <w:rPr>
          <w:rFonts w:ascii="Arial" w:hAnsi="Arial" w:cs="Arial"/>
          <w:sz w:val="22"/>
          <w:szCs w:val="22"/>
        </w:rPr>
      </w:pPr>
    </w:p>
    <w:p w14:paraId="0DA21AE2" w14:textId="77777777" w:rsidR="00D067E2" w:rsidRPr="007C6BEA" w:rsidRDefault="00D067E2" w:rsidP="00F5321E">
      <w:pPr>
        <w:ind w:left="720"/>
        <w:jc w:val="both"/>
        <w:rPr>
          <w:rFonts w:ascii="Arial" w:hAnsi="Arial" w:cs="Arial"/>
          <w:sz w:val="22"/>
          <w:szCs w:val="22"/>
        </w:rPr>
      </w:pPr>
      <w:r w:rsidRPr="007C6BEA">
        <w:rPr>
          <w:rFonts w:ascii="Arial" w:hAnsi="Arial" w:cs="Arial"/>
          <w:sz w:val="22"/>
          <w:szCs w:val="22"/>
        </w:rPr>
        <w:t xml:space="preserve">V dolní části ulice architekti navrhují samostatný jízdní pruh pro auta oddělený od tramvajové tratě. Už by tak nemělo docházet k běžné situaci, kdy jsou tramvaje blokovány kolonami aut. Vinohradská bude přívětivější i pro cyklisty, pro které je ve </w:t>
      </w:r>
      <w:r w:rsidRPr="007C6BEA">
        <w:rPr>
          <w:rFonts w:ascii="Arial" w:hAnsi="Arial" w:cs="Arial"/>
          <w:sz w:val="22"/>
          <w:szCs w:val="22"/>
        </w:rPr>
        <w:lastRenderedPageBreak/>
        <w:t xml:space="preserve">větší části ulice zajištěn buď cyklopruh nebo piktogramový koridor. Počítá se i s vytvořením nové chráněné trasy pro rekreační cyklisty podél Olšanských hřbitovů. </w:t>
      </w:r>
    </w:p>
    <w:p w14:paraId="1EEE0946" w14:textId="77777777" w:rsidR="00D067E2" w:rsidRPr="007C6BEA" w:rsidRDefault="00D067E2" w:rsidP="00F5321E">
      <w:pPr>
        <w:ind w:left="720"/>
        <w:jc w:val="both"/>
        <w:rPr>
          <w:rFonts w:ascii="Arial" w:hAnsi="Arial" w:cs="Arial"/>
          <w:sz w:val="22"/>
          <w:szCs w:val="22"/>
        </w:rPr>
      </w:pPr>
    </w:p>
    <w:p w14:paraId="2CE68C9C" w14:textId="77777777" w:rsidR="00D067E2" w:rsidRPr="007C6BEA" w:rsidRDefault="00D067E2" w:rsidP="00F5321E">
      <w:pPr>
        <w:ind w:left="720"/>
        <w:rPr>
          <w:rFonts w:ascii="Arial" w:hAnsi="Arial" w:cs="Arial"/>
          <w:sz w:val="22"/>
          <w:szCs w:val="22"/>
        </w:rPr>
      </w:pPr>
      <w:r w:rsidRPr="007C6BEA">
        <w:rPr>
          <w:rFonts w:ascii="Arial" w:hAnsi="Arial" w:cs="Arial"/>
          <w:sz w:val="22"/>
          <w:szCs w:val="22"/>
        </w:rPr>
        <w:t xml:space="preserve">Dnešním dnem také začíná výstava, která má návrh koncepční studie podrobně představit. Panely, na kterých se mohou občané s plánovanými změnami seznámit, budou umístěné přímo v klíčových místech Vinohradské ulice. </w:t>
      </w:r>
    </w:p>
    <w:p w14:paraId="23AD0FC5" w14:textId="77777777" w:rsidR="00D067E2" w:rsidRPr="007C6BEA" w:rsidRDefault="00D067E2" w:rsidP="00F5321E">
      <w:pPr>
        <w:ind w:left="720"/>
        <w:rPr>
          <w:rFonts w:ascii="Arial" w:hAnsi="Arial" w:cs="Arial"/>
          <w:sz w:val="22"/>
          <w:szCs w:val="22"/>
        </w:rPr>
      </w:pPr>
    </w:p>
    <w:p w14:paraId="4142BCE7" w14:textId="77777777" w:rsidR="00D067E2" w:rsidRPr="007C6BEA" w:rsidRDefault="00D067E2" w:rsidP="00F5321E">
      <w:pPr>
        <w:ind w:left="720"/>
        <w:outlineLvl w:val="0"/>
        <w:rPr>
          <w:rFonts w:ascii="Arial" w:hAnsi="Arial" w:cs="Arial"/>
          <w:sz w:val="22"/>
          <w:szCs w:val="22"/>
        </w:rPr>
      </w:pPr>
      <w:r w:rsidRPr="007C6BEA">
        <w:rPr>
          <w:rFonts w:ascii="Arial" w:hAnsi="Arial" w:cs="Arial"/>
          <w:b/>
          <w:sz w:val="22"/>
          <w:szCs w:val="22"/>
        </w:rPr>
        <w:t>Více informací:</w:t>
      </w:r>
    </w:p>
    <w:p w14:paraId="3855B692" w14:textId="77777777" w:rsidR="00D067E2" w:rsidRPr="007C6BEA" w:rsidRDefault="00D067E2" w:rsidP="00F5321E">
      <w:pPr>
        <w:ind w:left="720"/>
        <w:rPr>
          <w:rFonts w:ascii="Arial" w:hAnsi="Arial" w:cs="Arial"/>
          <w:sz w:val="22"/>
          <w:szCs w:val="22"/>
        </w:rPr>
      </w:pPr>
    </w:p>
    <w:p w14:paraId="4B49D1E9" w14:textId="77777777" w:rsidR="00D067E2" w:rsidRPr="007C6BEA" w:rsidRDefault="00D067E2" w:rsidP="00F5321E">
      <w:pPr>
        <w:numPr>
          <w:ilvl w:val="0"/>
          <w:numId w:val="2"/>
        </w:numPr>
        <w:rPr>
          <w:rFonts w:ascii="Arial" w:hAnsi="Arial" w:cs="Arial"/>
          <w:sz w:val="22"/>
          <w:szCs w:val="22"/>
        </w:rPr>
      </w:pPr>
      <w:r w:rsidRPr="007C6BEA">
        <w:rPr>
          <w:rFonts w:ascii="Arial" w:hAnsi="Arial" w:cs="Arial"/>
          <w:sz w:val="22"/>
          <w:szCs w:val="22"/>
        </w:rPr>
        <w:t>1. 6. – 16. 6.</w:t>
      </w:r>
      <w:r w:rsidRPr="007C6BEA">
        <w:rPr>
          <w:rFonts w:ascii="Arial" w:hAnsi="Arial" w:cs="Arial"/>
          <w:sz w:val="22"/>
          <w:szCs w:val="22"/>
        </w:rPr>
        <w:tab/>
      </w:r>
      <w:r w:rsidRPr="007C6BEA">
        <w:rPr>
          <w:rFonts w:ascii="Arial" w:hAnsi="Arial" w:cs="Arial"/>
          <w:sz w:val="22"/>
          <w:szCs w:val="22"/>
        </w:rPr>
        <w:tab/>
      </w:r>
      <w:r w:rsidRPr="007C6BEA">
        <w:rPr>
          <w:rFonts w:ascii="Arial" w:hAnsi="Arial" w:cs="Arial"/>
          <w:sz w:val="22"/>
          <w:szCs w:val="22"/>
        </w:rPr>
        <w:tab/>
      </w:r>
    </w:p>
    <w:p w14:paraId="6A06AD6F" w14:textId="77777777" w:rsidR="00D067E2" w:rsidRPr="007C6BEA" w:rsidRDefault="00D067E2" w:rsidP="00F5321E">
      <w:pPr>
        <w:numPr>
          <w:ilvl w:val="1"/>
          <w:numId w:val="2"/>
        </w:numPr>
        <w:ind w:left="720"/>
        <w:rPr>
          <w:rFonts w:ascii="Arial" w:hAnsi="Arial" w:cs="Arial"/>
          <w:sz w:val="22"/>
          <w:szCs w:val="22"/>
        </w:rPr>
      </w:pPr>
      <w:r w:rsidRPr="007C6BEA">
        <w:rPr>
          <w:rFonts w:ascii="Arial" w:hAnsi="Arial" w:cs="Arial"/>
          <w:sz w:val="22"/>
          <w:szCs w:val="22"/>
        </w:rPr>
        <w:t>www.iprpraha.cz/vinohradska</w:t>
      </w:r>
    </w:p>
    <w:p w14:paraId="1D387AB4" w14:textId="77777777" w:rsidR="00D067E2" w:rsidRPr="007C6BEA" w:rsidRDefault="00D067E2" w:rsidP="00F5321E">
      <w:pPr>
        <w:numPr>
          <w:ilvl w:val="0"/>
          <w:numId w:val="2"/>
        </w:numPr>
        <w:rPr>
          <w:rFonts w:ascii="Arial" w:hAnsi="Arial" w:cs="Arial"/>
          <w:sz w:val="22"/>
          <w:szCs w:val="22"/>
        </w:rPr>
      </w:pPr>
      <w:r w:rsidRPr="007C6BEA">
        <w:rPr>
          <w:rFonts w:ascii="Arial" w:hAnsi="Arial" w:cs="Arial"/>
          <w:sz w:val="22"/>
          <w:szCs w:val="22"/>
        </w:rPr>
        <w:t xml:space="preserve">1. 6. – 10. 6. </w:t>
      </w:r>
      <w:r w:rsidRPr="007C6BEA">
        <w:rPr>
          <w:rFonts w:ascii="Arial" w:hAnsi="Arial" w:cs="Arial"/>
          <w:sz w:val="22"/>
          <w:szCs w:val="22"/>
        </w:rPr>
        <w:tab/>
      </w:r>
      <w:r w:rsidRPr="007C6BEA">
        <w:rPr>
          <w:rFonts w:ascii="Arial" w:hAnsi="Arial" w:cs="Arial"/>
          <w:sz w:val="22"/>
          <w:szCs w:val="22"/>
        </w:rPr>
        <w:tab/>
      </w:r>
      <w:r w:rsidRPr="007C6BEA">
        <w:rPr>
          <w:rFonts w:ascii="Arial" w:hAnsi="Arial" w:cs="Arial"/>
          <w:sz w:val="22"/>
          <w:szCs w:val="22"/>
        </w:rPr>
        <w:tab/>
      </w:r>
    </w:p>
    <w:p w14:paraId="1AC81D24" w14:textId="77777777" w:rsidR="00D067E2" w:rsidRPr="007C6BEA" w:rsidRDefault="00D067E2" w:rsidP="00F5321E">
      <w:pPr>
        <w:numPr>
          <w:ilvl w:val="1"/>
          <w:numId w:val="2"/>
        </w:numPr>
        <w:ind w:left="720"/>
        <w:rPr>
          <w:rFonts w:ascii="Arial" w:hAnsi="Arial" w:cs="Arial"/>
          <w:sz w:val="22"/>
          <w:szCs w:val="22"/>
        </w:rPr>
      </w:pPr>
      <w:r w:rsidRPr="007C6BEA">
        <w:rPr>
          <w:rFonts w:ascii="Arial" w:hAnsi="Arial" w:cs="Arial"/>
          <w:sz w:val="22"/>
          <w:szCs w:val="22"/>
        </w:rPr>
        <w:t>na výstavě v Informačním centru MČ Prahy 3, Milešovská 1</w:t>
      </w:r>
    </w:p>
    <w:p w14:paraId="0A12A814" w14:textId="77777777" w:rsidR="00D067E2" w:rsidRPr="007C6BEA" w:rsidRDefault="00D067E2" w:rsidP="00F5321E">
      <w:pPr>
        <w:numPr>
          <w:ilvl w:val="1"/>
          <w:numId w:val="2"/>
        </w:numPr>
        <w:ind w:left="720"/>
        <w:rPr>
          <w:rFonts w:ascii="Arial" w:hAnsi="Arial" w:cs="Arial"/>
          <w:sz w:val="22"/>
          <w:szCs w:val="22"/>
        </w:rPr>
      </w:pPr>
      <w:r w:rsidRPr="007C6BEA">
        <w:rPr>
          <w:rFonts w:ascii="Arial" w:hAnsi="Arial" w:cs="Arial"/>
          <w:sz w:val="22"/>
          <w:szCs w:val="22"/>
        </w:rPr>
        <w:t>na výstavě na Úřadu MČ Prahy 2, náměstí Míru 20</w:t>
      </w:r>
    </w:p>
    <w:p w14:paraId="08C6AB03" w14:textId="77777777" w:rsidR="00D067E2" w:rsidRPr="007C6BEA" w:rsidRDefault="00D067E2" w:rsidP="00F5321E">
      <w:pPr>
        <w:numPr>
          <w:ilvl w:val="0"/>
          <w:numId w:val="2"/>
        </w:numPr>
        <w:rPr>
          <w:rFonts w:ascii="Arial" w:hAnsi="Arial" w:cs="Arial"/>
          <w:sz w:val="22"/>
          <w:szCs w:val="22"/>
        </w:rPr>
      </w:pPr>
      <w:r w:rsidRPr="007C6BEA">
        <w:rPr>
          <w:rFonts w:ascii="Arial" w:hAnsi="Arial" w:cs="Arial"/>
          <w:sz w:val="22"/>
          <w:szCs w:val="22"/>
        </w:rPr>
        <w:t xml:space="preserve">3. 6. (12,00 – 19,00 hod.) </w:t>
      </w:r>
      <w:r w:rsidRPr="007C6BEA">
        <w:rPr>
          <w:rFonts w:ascii="Arial" w:hAnsi="Arial" w:cs="Arial"/>
          <w:sz w:val="22"/>
          <w:szCs w:val="22"/>
        </w:rPr>
        <w:tab/>
      </w:r>
    </w:p>
    <w:p w14:paraId="489B37DA" w14:textId="77777777" w:rsidR="00D067E2" w:rsidRPr="007C6BEA" w:rsidRDefault="00D067E2" w:rsidP="00F5321E">
      <w:pPr>
        <w:numPr>
          <w:ilvl w:val="1"/>
          <w:numId w:val="2"/>
        </w:numPr>
        <w:ind w:left="720"/>
        <w:rPr>
          <w:rFonts w:ascii="Arial" w:hAnsi="Arial" w:cs="Arial"/>
          <w:sz w:val="22"/>
          <w:szCs w:val="22"/>
        </w:rPr>
      </w:pPr>
      <w:r w:rsidRPr="007C6BEA">
        <w:rPr>
          <w:rFonts w:ascii="Arial" w:hAnsi="Arial" w:cs="Arial"/>
          <w:sz w:val="22"/>
          <w:szCs w:val="22"/>
        </w:rPr>
        <w:t xml:space="preserve">na diskuzi s architekty v Informačním centru MČ Prahy 3 </w:t>
      </w:r>
    </w:p>
    <w:p w14:paraId="05BA9505" w14:textId="5B497932" w:rsidR="00D067E2" w:rsidRPr="007C6BEA" w:rsidRDefault="00D067E2" w:rsidP="00F5321E">
      <w:pPr>
        <w:numPr>
          <w:ilvl w:val="0"/>
          <w:numId w:val="2"/>
        </w:numPr>
        <w:rPr>
          <w:rFonts w:ascii="Arial" w:hAnsi="Arial" w:cs="Arial"/>
          <w:sz w:val="22"/>
          <w:szCs w:val="22"/>
        </w:rPr>
      </w:pPr>
      <w:r w:rsidRPr="007C6BEA">
        <w:rPr>
          <w:rFonts w:ascii="Arial" w:hAnsi="Arial" w:cs="Arial"/>
          <w:sz w:val="22"/>
          <w:szCs w:val="22"/>
        </w:rPr>
        <w:t>28. 5. (10,00 – 14,00 hod.),</w:t>
      </w:r>
      <w:r w:rsidR="00F3343E">
        <w:rPr>
          <w:rFonts w:ascii="Arial" w:hAnsi="Arial" w:cs="Arial"/>
          <w:sz w:val="22"/>
          <w:szCs w:val="22"/>
        </w:rPr>
        <w:t xml:space="preserve"> 6. 6. (10,00 – 14,00 hod.) a 10</w:t>
      </w:r>
      <w:r w:rsidR="003062E6">
        <w:rPr>
          <w:rFonts w:ascii="Arial" w:hAnsi="Arial" w:cs="Arial"/>
          <w:sz w:val="22"/>
          <w:szCs w:val="22"/>
        </w:rPr>
        <w:t>. 6. (12,00 – 19</w:t>
      </w:r>
      <w:bookmarkStart w:id="0" w:name="_GoBack"/>
      <w:bookmarkEnd w:id="0"/>
      <w:r w:rsidRPr="007C6BEA">
        <w:rPr>
          <w:rFonts w:ascii="Arial" w:hAnsi="Arial" w:cs="Arial"/>
          <w:sz w:val="22"/>
          <w:szCs w:val="22"/>
        </w:rPr>
        <w:t>,00 hod. )</w:t>
      </w:r>
    </w:p>
    <w:p w14:paraId="61F386BA" w14:textId="77777777" w:rsidR="00D067E2" w:rsidRPr="007C6BEA" w:rsidRDefault="00D067E2" w:rsidP="00F5321E">
      <w:pPr>
        <w:numPr>
          <w:ilvl w:val="1"/>
          <w:numId w:val="2"/>
        </w:numPr>
        <w:ind w:left="720"/>
        <w:rPr>
          <w:rFonts w:ascii="Arial" w:hAnsi="Arial" w:cs="Arial"/>
          <w:sz w:val="22"/>
          <w:szCs w:val="22"/>
        </w:rPr>
      </w:pPr>
      <w:r w:rsidRPr="007C6BEA">
        <w:rPr>
          <w:rFonts w:ascii="Arial" w:hAnsi="Arial" w:cs="Arial"/>
          <w:sz w:val="22"/>
          <w:szCs w:val="22"/>
        </w:rPr>
        <w:t>na diskuzi s architekty v informačním stánku IPR Praha na náměstí Jiřího z Poděbrad</w:t>
      </w:r>
    </w:p>
    <w:p w14:paraId="56848A53" w14:textId="77777777" w:rsidR="00D067E2" w:rsidRPr="007C6BEA" w:rsidRDefault="00A65458" w:rsidP="00F5321E">
      <w:pPr>
        <w:numPr>
          <w:ilvl w:val="0"/>
          <w:numId w:val="2"/>
        </w:numPr>
        <w:rPr>
          <w:rFonts w:ascii="Arial" w:hAnsi="Arial" w:cs="Arial"/>
          <w:sz w:val="22"/>
          <w:szCs w:val="22"/>
        </w:rPr>
      </w:pPr>
      <w:r>
        <w:rPr>
          <w:rFonts w:ascii="Arial" w:hAnsi="Arial" w:cs="Arial"/>
          <w:sz w:val="22"/>
          <w:szCs w:val="22"/>
        </w:rPr>
        <w:t>10</w:t>
      </w:r>
      <w:r w:rsidR="00D067E2" w:rsidRPr="007C6BEA">
        <w:rPr>
          <w:rFonts w:ascii="Arial" w:hAnsi="Arial" w:cs="Arial"/>
          <w:sz w:val="22"/>
          <w:szCs w:val="22"/>
        </w:rPr>
        <w:t>. 6.  (18,00 hod)</w:t>
      </w:r>
    </w:p>
    <w:p w14:paraId="35BB7C8D" w14:textId="77777777" w:rsidR="00D067E2" w:rsidRPr="007C6BEA" w:rsidRDefault="00D067E2" w:rsidP="00F5321E">
      <w:pPr>
        <w:numPr>
          <w:ilvl w:val="1"/>
          <w:numId w:val="2"/>
        </w:numPr>
        <w:ind w:left="720"/>
        <w:rPr>
          <w:rFonts w:ascii="Arial" w:hAnsi="Arial" w:cs="Arial"/>
          <w:sz w:val="22"/>
          <w:szCs w:val="22"/>
        </w:rPr>
      </w:pPr>
      <w:r w:rsidRPr="007C6BEA">
        <w:rPr>
          <w:rFonts w:ascii="Arial" w:hAnsi="Arial" w:cs="Arial"/>
          <w:sz w:val="22"/>
          <w:szCs w:val="22"/>
        </w:rPr>
        <w:t xml:space="preserve">na urbanistické vycházce Vinohradskou, sraz u hlavního vstupu do budovy Českého rozhlasu, Vinohradská 12   </w:t>
      </w:r>
    </w:p>
    <w:p w14:paraId="74A6045D" w14:textId="77777777" w:rsidR="00D067E2" w:rsidRPr="007C6BEA" w:rsidRDefault="00D067E2" w:rsidP="00F5321E">
      <w:pPr>
        <w:numPr>
          <w:ilvl w:val="0"/>
          <w:numId w:val="2"/>
        </w:numPr>
        <w:rPr>
          <w:rFonts w:ascii="Arial" w:hAnsi="Arial" w:cs="Arial"/>
          <w:sz w:val="22"/>
          <w:szCs w:val="22"/>
        </w:rPr>
      </w:pPr>
      <w:r w:rsidRPr="007C6BEA">
        <w:rPr>
          <w:rFonts w:ascii="Arial" w:hAnsi="Arial" w:cs="Arial"/>
          <w:sz w:val="22"/>
          <w:szCs w:val="22"/>
        </w:rPr>
        <w:t>1. 6. – 16. 6.</w:t>
      </w:r>
    </w:p>
    <w:p w14:paraId="20024724" w14:textId="77777777" w:rsidR="00D067E2" w:rsidRPr="007C6BEA" w:rsidRDefault="00D067E2" w:rsidP="00F5321E">
      <w:pPr>
        <w:numPr>
          <w:ilvl w:val="1"/>
          <w:numId w:val="2"/>
        </w:numPr>
        <w:ind w:left="720"/>
        <w:rPr>
          <w:rFonts w:ascii="Arial" w:hAnsi="Arial" w:cs="Arial"/>
          <w:sz w:val="22"/>
          <w:szCs w:val="22"/>
        </w:rPr>
      </w:pPr>
      <w:r w:rsidRPr="007C6BEA">
        <w:rPr>
          <w:rFonts w:ascii="Arial" w:hAnsi="Arial" w:cs="Arial"/>
          <w:sz w:val="22"/>
          <w:szCs w:val="22"/>
        </w:rPr>
        <w:t>na panelech umístěných přímo na Vinohradské ulici</w:t>
      </w:r>
    </w:p>
    <w:p w14:paraId="12700487" w14:textId="77777777" w:rsidR="00D067E2" w:rsidRPr="007C6BEA" w:rsidRDefault="00D067E2" w:rsidP="00F5321E">
      <w:pPr>
        <w:ind w:left="720"/>
        <w:rPr>
          <w:rFonts w:ascii="Arial" w:hAnsi="Arial" w:cs="Arial"/>
          <w:b/>
          <w:sz w:val="22"/>
          <w:szCs w:val="22"/>
        </w:rPr>
      </w:pPr>
    </w:p>
    <w:p w14:paraId="6E6A575A" w14:textId="77777777" w:rsidR="00D067E2" w:rsidRPr="007C6BEA" w:rsidRDefault="00D067E2" w:rsidP="00F5321E">
      <w:pPr>
        <w:ind w:left="720"/>
        <w:outlineLvl w:val="0"/>
        <w:rPr>
          <w:rFonts w:ascii="Arial" w:hAnsi="Arial" w:cs="Arial"/>
          <w:b/>
          <w:sz w:val="22"/>
          <w:szCs w:val="22"/>
        </w:rPr>
      </w:pPr>
      <w:r w:rsidRPr="007C6BEA">
        <w:rPr>
          <w:rFonts w:ascii="Arial" w:hAnsi="Arial" w:cs="Arial"/>
          <w:b/>
          <w:sz w:val="22"/>
          <w:szCs w:val="22"/>
        </w:rPr>
        <w:t xml:space="preserve">Vizualizace ke stažení: </w:t>
      </w:r>
    </w:p>
    <w:p w14:paraId="00A60D43" w14:textId="77777777" w:rsidR="00D067E2" w:rsidRPr="007C6BEA" w:rsidRDefault="00D067E2" w:rsidP="00F5321E">
      <w:pPr>
        <w:ind w:left="720"/>
        <w:rPr>
          <w:rFonts w:ascii="Arial" w:hAnsi="Arial" w:cs="Arial"/>
          <w:b/>
          <w:sz w:val="22"/>
          <w:szCs w:val="22"/>
        </w:rPr>
      </w:pPr>
    </w:p>
    <w:p w14:paraId="7D5776AA" w14:textId="77777777" w:rsidR="00D067E2" w:rsidRPr="007C6BEA" w:rsidRDefault="00D067E2" w:rsidP="00F5321E">
      <w:pPr>
        <w:ind w:left="720"/>
        <w:rPr>
          <w:rFonts w:ascii="Arial" w:hAnsi="Arial" w:cs="Arial"/>
          <w:b/>
          <w:sz w:val="22"/>
          <w:szCs w:val="22"/>
        </w:rPr>
      </w:pPr>
      <w:r w:rsidRPr="007C6BEA">
        <w:rPr>
          <w:rFonts w:ascii="Arial" w:hAnsi="Arial" w:cs="Arial"/>
          <w:b/>
          <w:sz w:val="22"/>
          <w:szCs w:val="22"/>
        </w:rPr>
        <w:t>http://www.iprpraha.cz/studievinohradska</w:t>
      </w:r>
    </w:p>
    <w:p w14:paraId="1F7041DC" w14:textId="77777777" w:rsidR="00D067E2" w:rsidRPr="007C6BEA" w:rsidRDefault="00D067E2" w:rsidP="00F5321E">
      <w:pPr>
        <w:ind w:left="720"/>
        <w:rPr>
          <w:rFonts w:ascii="Arial" w:hAnsi="Arial" w:cs="Arial"/>
          <w:sz w:val="22"/>
          <w:szCs w:val="22"/>
        </w:rPr>
      </w:pPr>
    </w:p>
    <w:p w14:paraId="309B5BBB" w14:textId="77777777" w:rsidR="00D067E2" w:rsidRPr="007C6BEA" w:rsidRDefault="00D067E2" w:rsidP="00F5321E">
      <w:pPr>
        <w:ind w:left="720"/>
        <w:jc w:val="both"/>
        <w:outlineLvl w:val="0"/>
        <w:rPr>
          <w:rFonts w:ascii="Arial" w:hAnsi="Arial" w:cs="Arial"/>
          <w:b/>
          <w:sz w:val="22"/>
          <w:szCs w:val="22"/>
        </w:rPr>
      </w:pPr>
      <w:r w:rsidRPr="007C6BEA">
        <w:rPr>
          <w:rFonts w:ascii="Arial" w:hAnsi="Arial" w:cs="Arial"/>
          <w:b/>
          <w:sz w:val="22"/>
          <w:szCs w:val="22"/>
        </w:rPr>
        <w:t>V případě zájmu o další informace kontaktujte prosím:</w:t>
      </w:r>
    </w:p>
    <w:p w14:paraId="531AE15C" w14:textId="77777777" w:rsidR="00D067E2" w:rsidRPr="007C6BEA" w:rsidRDefault="00D067E2" w:rsidP="00F5321E">
      <w:pPr>
        <w:ind w:left="720"/>
        <w:rPr>
          <w:rFonts w:ascii="Arial" w:hAnsi="Arial" w:cs="Arial"/>
          <w:sz w:val="22"/>
          <w:szCs w:val="22"/>
        </w:rPr>
      </w:pPr>
      <w:r w:rsidRPr="007C6BEA">
        <w:rPr>
          <w:rFonts w:ascii="Arial" w:hAnsi="Arial" w:cs="Arial"/>
          <w:sz w:val="22"/>
          <w:szCs w:val="22"/>
        </w:rPr>
        <w:t xml:space="preserve">Mgr. Adam Švejda, IPR Praha, </w:t>
      </w:r>
      <w:hyperlink r:id="rId7" w:history="1">
        <w:r w:rsidRPr="007C6BEA">
          <w:rPr>
            <w:rFonts w:ascii="Arial" w:hAnsi="Arial" w:cs="Arial"/>
            <w:sz w:val="22"/>
            <w:szCs w:val="22"/>
          </w:rPr>
          <w:t>svejda@ipr.praha.eu</w:t>
        </w:r>
      </w:hyperlink>
      <w:r w:rsidRPr="007C6BEA">
        <w:rPr>
          <w:rFonts w:ascii="Arial" w:hAnsi="Arial" w:cs="Arial"/>
          <w:sz w:val="22"/>
          <w:szCs w:val="22"/>
        </w:rPr>
        <w:t>, tel.: 603 524 310</w:t>
      </w:r>
      <w:r w:rsidRPr="007C6BEA">
        <w:rPr>
          <w:rFonts w:ascii="Arial" w:hAnsi="Arial" w:cs="Arial"/>
          <w:sz w:val="22"/>
          <w:szCs w:val="22"/>
        </w:rPr>
        <w:br/>
      </w:r>
    </w:p>
    <w:p w14:paraId="49446AC0" w14:textId="77777777" w:rsidR="00D067E2" w:rsidRPr="007C6BEA" w:rsidRDefault="00D067E2" w:rsidP="00F5321E">
      <w:pPr>
        <w:rPr>
          <w:rFonts w:ascii="Arial" w:hAnsi="Arial" w:cs="Arial"/>
          <w:sz w:val="22"/>
          <w:szCs w:val="22"/>
        </w:rPr>
      </w:pPr>
    </w:p>
    <w:p w14:paraId="60C029E8" w14:textId="77777777" w:rsidR="00D067E2" w:rsidRDefault="00D067E2" w:rsidP="00383742">
      <w:pPr>
        <w:spacing w:line="240" w:lineRule="atLeast"/>
        <w:ind w:left="720"/>
        <w:rPr>
          <w:rFonts w:ascii="Arial" w:hAnsi="Arial" w:cs="Arial"/>
          <w:sz w:val="22"/>
          <w:szCs w:val="22"/>
        </w:rPr>
      </w:pPr>
    </w:p>
    <w:p w14:paraId="4714812C" w14:textId="77777777" w:rsidR="00D067E2" w:rsidRDefault="00D067E2" w:rsidP="00383742">
      <w:pPr>
        <w:spacing w:line="240" w:lineRule="atLeast"/>
        <w:ind w:left="720"/>
        <w:rPr>
          <w:rFonts w:ascii="Arial" w:hAnsi="Arial" w:cs="Arial"/>
          <w:sz w:val="22"/>
          <w:szCs w:val="22"/>
        </w:rPr>
      </w:pPr>
    </w:p>
    <w:p w14:paraId="78AC514B" w14:textId="77777777" w:rsidR="00D067E2" w:rsidRDefault="00D067E2" w:rsidP="005C10BB">
      <w:pPr>
        <w:ind w:left="720"/>
        <w:rPr>
          <w:rFonts w:ascii="Arial" w:hAnsi="Arial" w:cs="Arial"/>
          <w:sz w:val="22"/>
          <w:szCs w:val="22"/>
        </w:rPr>
      </w:pPr>
      <w:r w:rsidRPr="00D003AD">
        <w:rPr>
          <w:rFonts w:ascii="Arial" w:hAnsi="Arial" w:cs="Arial"/>
          <w:sz w:val="22"/>
          <w:szCs w:val="22"/>
        </w:rPr>
        <w:t xml:space="preserve">V Praze </w:t>
      </w:r>
      <w:r>
        <w:rPr>
          <w:rFonts w:ascii="Arial" w:hAnsi="Arial" w:cs="Arial"/>
          <w:sz w:val="22"/>
          <w:szCs w:val="22"/>
        </w:rPr>
        <w:t>1. 6. 2015</w:t>
      </w:r>
    </w:p>
    <w:p w14:paraId="05B7A20F" w14:textId="77777777" w:rsidR="00D067E2" w:rsidRPr="00150DC4" w:rsidRDefault="00D067E2" w:rsidP="00D25983">
      <w:pPr>
        <w:ind w:left="720"/>
        <w:rPr>
          <w:b/>
        </w:rPr>
      </w:pPr>
      <w:r w:rsidRPr="00150DC4">
        <w:rPr>
          <w:b/>
          <w:i/>
          <w:iCs/>
          <w:sz w:val="18"/>
        </w:rPr>
        <w:t>__________________________________________________________________________________________</w:t>
      </w:r>
    </w:p>
    <w:p w14:paraId="70D0DE02" w14:textId="77777777" w:rsidR="00D067E2" w:rsidRDefault="00D067E2" w:rsidP="00D25983">
      <w:pPr>
        <w:ind w:left="720"/>
        <w:rPr>
          <w:b/>
        </w:rPr>
      </w:pPr>
    </w:p>
    <w:p w14:paraId="17E1D449" w14:textId="77777777" w:rsidR="00D067E2" w:rsidRDefault="00D067E2" w:rsidP="00D25983">
      <w:pPr>
        <w:ind w:left="720"/>
        <w:rPr>
          <w:rFonts w:ascii="Arial" w:hAnsi="Arial" w:cs="Arial"/>
          <w:b/>
          <w:i/>
          <w:sz w:val="18"/>
          <w:szCs w:val="18"/>
        </w:rPr>
      </w:pPr>
      <w:r>
        <w:rPr>
          <w:rFonts w:ascii="Arial" w:hAnsi="Arial" w:cs="Arial"/>
          <w:b/>
          <w:i/>
          <w:sz w:val="18"/>
          <w:szCs w:val="18"/>
        </w:rPr>
        <w:t xml:space="preserve">PhDr. Matěj Stropnický </w:t>
      </w:r>
      <w:r w:rsidRPr="00651043">
        <w:rPr>
          <w:rFonts w:ascii="Arial" w:hAnsi="Arial" w:cs="Arial"/>
          <w:b/>
          <w:i/>
          <w:sz w:val="18"/>
          <w:szCs w:val="18"/>
        </w:rPr>
        <w:t>– náměstek primátor</w:t>
      </w:r>
      <w:r>
        <w:rPr>
          <w:rFonts w:ascii="Arial" w:hAnsi="Arial" w:cs="Arial"/>
          <w:b/>
          <w:i/>
          <w:sz w:val="18"/>
          <w:szCs w:val="18"/>
        </w:rPr>
        <w:t>ky</w:t>
      </w:r>
      <w:r w:rsidRPr="00651043">
        <w:rPr>
          <w:rFonts w:ascii="Arial" w:hAnsi="Arial" w:cs="Arial"/>
          <w:b/>
          <w:i/>
          <w:sz w:val="18"/>
          <w:szCs w:val="18"/>
        </w:rPr>
        <w:t xml:space="preserve"> hl. m. Prahy (</w:t>
      </w:r>
      <w:r>
        <w:rPr>
          <w:rFonts w:ascii="Arial" w:hAnsi="Arial" w:cs="Arial"/>
          <w:b/>
          <w:i/>
          <w:sz w:val="18"/>
          <w:szCs w:val="18"/>
        </w:rPr>
        <w:t xml:space="preserve">TROJKOALICE SZ, KDU-ČSL, STAN) </w:t>
      </w:r>
    </w:p>
    <w:p w14:paraId="4D99BB2D" w14:textId="77777777" w:rsidR="00D067E2" w:rsidRPr="00651043" w:rsidRDefault="00D067E2" w:rsidP="00D25983">
      <w:pPr>
        <w:ind w:left="720"/>
        <w:rPr>
          <w:rFonts w:ascii="Arial" w:hAnsi="Arial" w:cs="Arial"/>
          <w:i/>
          <w:sz w:val="18"/>
          <w:szCs w:val="18"/>
        </w:rPr>
      </w:pPr>
      <w:r>
        <w:rPr>
          <w:rFonts w:ascii="Arial" w:hAnsi="Arial" w:cs="Arial"/>
          <w:i/>
          <w:sz w:val="18"/>
          <w:szCs w:val="18"/>
        </w:rPr>
        <w:t>Do funkce zvolen 26. 11. 2014. Působnost v oblasti územního rozvoje a územního plánu.</w:t>
      </w:r>
    </w:p>
    <w:p w14:paraId="1DAE9234" w14:textId="77777777" w:rsidR="00D067E2" w:rsidRPr="00150DC4" w:rsidRDefault="00D067E2" w:rsidP="00D25983">
      <w:pPr>
        <w:ind w:left="720"/>
        <w:rPr>
          <w:b/>
        </w:rPr>
      </w:pPr>
      <w:r w:rsidRPr="00150DC4">
        <w:rPr>
          <w:b/>
          <w:i/>
          <w:iCs/>
          <w:sz w:val="18"/>
        </w:rPr>
        <w:t>____________________________________________________________________________________________</w:t>
      </w:r>
    </w:p>
    <w:p w14:paraId="4D2B9B19" w14:textId="77777777" w:rsidR="00D067E2" w:rsidRDefault="00D067E2" w:rsidP="00EE223C">
      <w:pPr>
        <w:ind w:left="709"/>
        <w:rPr>
          <w:rFonts w:ascii="Arial" w:hAnsi="Arial" w:cs="Arial"/>
          <w:sz w:val="22"/>
        </w:rPr>
      </w:pPr>
    </w:p>
    <w:p w14:paraId="1CE9EF7E" w14:textId="77777777" w:rsidR="00D067E2" w:rsidRDefault="00D067E2" w:rsidP="00EE223C">
      <w:pPr>
        <w:ind w:left="709"/>
        <w:rPr>
          <w:rFonts w:ascii="Arial" w:hAnsi="Arial" w:cs="Arial"/>
          <w:sz w:val="22"/>
        </w:rPr>
      </w:pPr>
      <w:r w:rsidRPr="00D32671">
        <w:rPr>
          <w:rFonts w:ascii="Arial" w:hAnsi="Arial" w:cs="Arial"/>
          <w:sz w:val="22"/>
        </w:rPr>
        <w:t xml:space="preserve">Tiskovou zprávu naleznete v rubrice Tiskový servis na </w:t>
      </w:r>
    </w:p>
    <w:p w14:paraId="55956D58" w14:textId="77777777" w:rsidR="00D067E2" w:rsidRPr="0091249D" w:rsidRDefault="003062E6" w:rsidP="0091281B">
      <w:pPr>
        <w:ind w:left="720"/>
        <w:rPr>
          <w:rFonts w:ascii="Arial" w:hAnsi="Arial" w:cs="Arial"/>
          <w:sz w:val="22"/>
          <w:szCs w:val="22"/>
        </w:rPr>
      </w:pPr>
      <w:hyperlink r:id="rId8" w:tooltip="http://www.praha.eu/jnp/cz/o_meste/magistrat/tiskovy_servis" w:history="1">
        <w:r w:rsidR="00D067E2" w:rsidRPr="0091249D">
          <w:rPr>
            <w:rStyle w:val="Hyperlink"/>
            <w:rFonts w:ascii="Arial" w:hAnsi="Arial" w:cs="Arial"/>
            <w:bCs/>
            <w:sz w:val="22"/>
            <w:szCs w:val="22"/>
          </w:rPr>
          <w:t>http://www.praha.eu/jnp/cz/o_meste/magistrat/tiskovy_servis</w:t>
        </w:r>
      </w:hyperlink>
    </w:p>
    <w:p w14:paraId="6090A820" w14:textId="77777777" w:rsidR="00D067E2" w:rsidRDefault="00D067E2" w:rsidP="005C10BB">
      <w:pPr>
        <w:ind w:left="720"/>
      </w:pPr>
    </w:p>
    <w:tbl>
      <w:tblPr>
        <w:tblpPr w:leftFromText="141" w:rightFromText="141" w:vertAnchor="text" w:horzAnchor="margin" w:tblpXSpec="right" w:tblpY="151"/>
        <w:tblW w:w="0" w:type="auto"/>
        <w:tblCellMar>
          <w:left w:w="70" w:type="dxa"/>
          <w:right w:w="70" w:type="dxa"/>
        </w:tblCellMar>
        <w:tblLook w:val="00A0" w:firstRow="1" w:lastRow="0" w:firstColumn="1" w:lastColumn="0" w:noHBand="0" w:noVBand="0"/>
      </w:tblPr>
      <w:tblGrid>
        <w:gridCol w:w="4270"/>
        <w:gridCol w:w="4222"/>
      </w:tblGrid>
      <w:tr w:rsidR="00D067E2" w:rsidRPr="005F2285" w14:paraId="06F9600B" w14:textId="77777777" w:rsidTr="002A7AB7">
        <w:tc>
          <w:tcPr>
            <w:tcW w:w="4270" w:type="dxa"/>
            <w:vAlign w:val="center"/>
          </w:tcPr>
          <w:p w14:paraId="288EC7B1" w14:textId="77777777" w:rsidR="00D067E2" w:rsidRPr="008837F8" w:rsidRDefault="00D067E2" w:rsidP="00C22EC2">
            <w:pPr>
              <w:rPr>
                <w:rFonts w:ascii="Arial" w:hAnsi="Arial" w:cs="Arial"/>
                <w:b/>
                <w:bCs/>
                <w:sz w:val="20"/>
                <w:szCs w:val="20"/>
              </w:rPr>
            </w:pPr>
            <w:r>
              <w:rPr>
                <w:rFonts w:ascii="Arial" w:hAnsi="Arial" w:cs="Arial"/>
                <w:b/>
                <w:bCs/>
                <w:sz w:val="20"/>
                <w:szCs w:val="20"/>
              </w:rPr>
              <w:t xml:space="preserve">Mgr. Petra Hrubá </w:t>
            </w:r>
          </w:p>
        </w:tc>
        <w:tc>
          <w:tcPr>
            <w:tcW w:w="4222" w:type="dxa"/>
            <w:vAlign w:val="center"/>
          </w:tcPr>
          <w:p w14:paraId="088F92A4" w14:textId="77777777" w:rsidR="00D067E2" w:rsidRPr="005F2285" w:rsidRDefault="00D067E2" w:rsidP="002A7AB7">
            <w:pPr>
              <w:keepNext/>
              <w:outlineLvl w:val="2"/>
              <w:rPr>
                <w:rFonts w:ascii="Arial" w:hAnsi="Arial" w:cs="Arial"/>
                <w:b/>
                <w:bCs/>
                <w:sz w:val="20"/>
                <w:szCs w:val="20"/>
              </w:rPr>
            </w:pPr>
            <w:r w:rsidRPr="005F2285">
              <w:rPr>
                <w:rFonts w:ascii="Arial" w:hAnsi="Arial" w:cs="Arial"/>
                <w:b/>
                <w:bCs/>
                <w:sz w:val="20"/>
                <w:szCs w:val="20"/>
              </w:rPr>
              <w:t xml:space="preserve">  Mediacentrum MHMP</w:t>
            </w:r>
          </w:p>
        </w:tc>
      </w:tr>
      <w:tr w:rsidR="00D067E2" w:rsidRPr="005F2285" w14:paraId="4A87696D" w14:textId="77777777" w:rsidTr="002A7AB7">
        <w:tc>
          <w:tcPr>
            <w:tcW w:w="4270" w:type="dxa"/>
            <w:vAlign w:val="center"/>
          </w:tcPr>
          <w:p w14:paraId="27E63DE5" w14:textId="77777777" w:rsidR="00D067E2" w:rsidRPr="008837F8" w:rsidRDefault="00D067E2" w:rsidP="00C22EC2">
            <w:pPr>
              <w:rPr>
                <w:rFonts w:ascii="Arial" w:hAnsi="Arial" w:cs="Arial"/>
                <w:b/>
                <w:bCs/>
                <w:sz w:val="20"/>
                <w:szCs w:val="20"/>
              </w:rPr>
            </w:pPr>
            <w:r w:rsidRPr="008837F8">
              <w:rPr>
                <w:rFonts w:ascii="Arial" w:hAnsi="Arial" w:cs="Arial"/>
                <w:sz w:val="20"/>
                <w:szCs w:val="20"/>
              </w:rPr>
              <w:t>Tiskov</w:t>
            </w:r>
            <w:r>
              <w:rPr>
                <w:rFonts w:ascii="Arial" w:hAnsi="Arial" w:cs="Arial"/>
                <w:sz w:val="20"/>
                <w:szCs w:val="20"/>
              </w:rPr>
              <w:t>á</w:t>
            </w:r>
            <w:r w:rsidRPr="008837F8">
              <w:rPr>
                <w:rFonts w:ascii="Arial" w:hAnsi="Arial" w:cs="Arial"/>
                <w:sz w:val="20"/>
                <w:szCs w:val="20"/>
              </w:rPr>
              <w:t xml:space="preserve"> mluvčí Magistrátu hl. m. Prahy</w:t>
            </w:r>
          </w:p>
        </w:tc>
        <w:tc>
          <w:tcPr>
            <w:tcW w:w="4222" w:type="dxa"/>
            <w:vAlign w:val="center"/>
          </w:tcPr>
          <w:p w14:paraId="46E14100" w14:textId="77777777" w:rsidR="00D067E2" w:rsidRPr="005F2285" w:rsidRDefault="00D067E2" w:rsidP="002A7AB7">
            <w:pPr>
              <w:rPr>
                <w:rFonts w:ascii="Arial" w:hAnsi="Arial" w:cs="Arial"/>
                <w:sz w:val="20"/>
                <w:szCs w:val="20"/>
              </w:rPr>
            </w:pPr>
          </w:p>
        </w:tc>
      </w:tr>
      <w:tr w:rsidR="00D067E2" w:rsidRPr="005F2285" w14:paraId="58837181" w14:textId="77777777" w:rsidTr="002A7AB7">
        <w:tc>
          <w:tcPr>
            <w:tcW w:w="4270" w:type="dxa"/>
            <w:vAlign w:val="center"/>
          </w:tcPr>
          <w:p w14:paraId="47E45EED" w14:textId="77777777" w:rsidR="00D067E2" w:rsidRPr="008837F8" w:rsidRDefault="00D067E2" w:rsidP="00C22EC2">
            <w:pPr>
              <w:rPr>
                <w:rFonts w:ascii="Arial" w:hAnsi="Arial" w:cs="Arial"/>
                <w:b/>
                <w:bCs/>
                <w:sz w:val="20"/>
                <w:szCs w:val="20"/>
              </w:rPr>
            </w:pPr>
            <w:r w:rsidRPr="008837F8">
              <w:rPr>
                <w:rFonts w:ascii="Arial" w:hAnsi="Arial" w:cs="Arial"/>
                <w:sz w:val="20"/>
                <w:szCs w:val="20"/>
              </w:rPr>
              <w:t>Tel.:</w:t>
            </w:r>
            <w:r>
              <w:rPr>
                <w:rFonts w:ascii="Arial" w:hAnsi="Arial" w:cs="Arial"/>
                <w:sz w:val="20"/>
                <w:szCs w:val="20"/>
              </w:rPr>
              <w:t xml:space="preserve"> 727 872 350,</w:t>
            </w:r>
            <w:r w:rsidRPr="008837F8">
              <w:rPr>
                <w:rFonts w:ascii="Arial" w:hAnsi="Arial" w:cs="Arial"/>
                <w:sz w:val="20"/>
                <w:szCs w:val="20"/>
              </w:rPr>
              <w:t xml:space="preserve"> 236 002 080</w:t>
            </w:r>
          </w:p>
        </w:tc>
        <w:tc>
          <w:tcPr>
            <w:tcW w:w="4222" w:type="dxa"/>
            <w:vAlign w:val="center"/>
          </w:tcPr>
          <w:p w14:paraId="1F1A8C42" w14:textId="77777777" w:rsidR="00D067E2" w:rsidRPr="005F2285" w:rsidRDefault="00D067E2" w:rsidP="002A7AB7">
            <w:pPr>
              <w:rPr>
                <w:rFonts w:ascii="Arial" w:hAnsi="Arial" w:cs="Arial"/>
                <w:sz w:val="20"/>
                <w:szCs w:val="20"/>
              </w:rPr>
            </w:pPr>
          </w:p>
        </w:tc>
      </w:tr>
      <w:tr w:rsidR="00D067E2" w:rsidRPr="005F2285" w14:paraId="05CCF799" w14:textId="77777777" w:rsidTr="002A7AB7">
        <w:tc>
          <w:tcPr>
            <w:tcW w:w="4270" w:type="dxa"/>
            <w:vAlign w:val="center"/>
          </w:tcPr>
          <w:p w14:paraId="45A63E2D" w14:textId="77777777" w:rsidR="00D067E2" w:rsidRPr="008837F8" w:rsidRDefault="00D067E2" w:rsidP="00C22EC2">
            <w:pPr>
              <w:rPr>
                <w:rFonts w:ascii="Arial" w:hAnsi="Arial" w:cs="Arial"/>
                <w:sz w:val="20"/>
                <w:szCs w:val="20"/>
              </w:rPr>
            </w:pPr>
            <w:r w:rsidRPr="008837F8">
              <w:rPr>
                <w:rFonts w:ascii="Arial" w:hAnsi="Arial" w:cs="Arial"/>
                <w:sz w:val="20"/>
                <w:szCs w:val="20"/>
              </w:rPr>
              <w:t>Fax: 236 007 096</w:t>
            </w:r>
          </w:p>
        </w:tc>
        <w:tc>
          <w:tcPr>
            <w:tcW w:w="4222" w:type="dxa"/>
            <w:vAlign w:val="center"/>
          </w:tcPr>
          <w:p w14:paraId="15AC15CC" w14:textId="77777777" w:rsidR="00D067E2" w:rsidRPr="005F2285" w:rsidRDefault="00D067E2" w:rsidP="002A7AB7">
            <w:pPr>
              <w:rPr>
                <w:rFonts w:ascii="Arial" w:hAnsi="Arial" w:cs="Arial"/>
                <w:sz w:val="20"/>
                <w:szCs w:val="20"/>
              </w:rPr>
            </w:pPr>
          </w:p>
        </w:tc>
      </w:tr>
      <w:tr w:rsidR="00D067E2" w:rsidRPr="005F2285" w14:paraId="09A00A90" w14:textId="77777777" w:rsidTr="002A7AB7">
        <w:tc>
          <w:tcPr>
            <w:tcW w:w="4270" w:type="dxa"/>
            <w:vAlign w:val="center"/>
          </w:tcPr>
          <w:p w14:paraId="23435CCF" w14:textId="77777777" w:rsidR="00D067E2" w:rsidRPr="008837F8" w:rsidRDefault="00D067E2" w:rsidP="00C22EC2">
            <w:pPr>
              <w:rPr>
                <w:rFonts w:ascii="Arial" w:hAnsi="Arial" w:cs="Arial"/>
                <w:sz w:val="20"/>
                <w:szCs w:val="20"/>
              </w:rPr>
            </w:pPr>
            <w:r>
              <w:rPr>
                <w:rFonts w:ascii="Arial" w:hAnsi="Arial" w:cs="Arial"/>
                <w:sz w:val="20"/>
                <w:szCs w:val="20"/>
              </w:rPr>
              <w:t xml:space="preserve">E-mail: </w:t>
            </w:r>
            <w:hyperlink r:id="rId9" w:history="1">
              <w:r w:rsidRPr="00B651B1">
                <w:rPr>
                  <w:rStyle w:val="Hyperlink"/>
                  <w:rFonts w:ascii="Arial" w:hAnsi="Arial" w:cs="Arial"/>
                  <w:sz w:val="20"/>
                  <w:szCs w:val="20"/>
                </w:rPr>
                <w:t>petra.hruba@praha.eu</w:t>
              </w:r>
            </w:hyperlink>
            <w:r>
              <w:rPr>
                <w:rFonts w:ascii="Arial" w:hAnsi="Arial" w:cs="Arial"/>
                <w:sz w:val="20"/>
                <w:szCs w:val="20"/>
              </w:rPr>
              <w:t xml:space="preserve"> </w:t>
            </w:r>
          </w:p>
        </w:tc>
        <w:tc>
          <w:tcPr>
            <w:tcW w:w="4222" w:type="dxa"/>
            <w:vAlign w:val="center"/>
          </w:tcPr>
          <w:p w14:paraId="6A4C3BD3" w14:textId="77777777" w:rsidR="00D067E2" w:rsidRPr="005F2285" w:rsidRDefault="00D067E2" w:rsidP="002A7AB7">
            <w:pPr>
              <w:rPr>
                <w:rFonts w:ascii="Arial" w:hAnsi="Arial" w:cs="Arial"/>
                <w:sz w:val="20"/>
                <w:szCs w:val="20"/>
              </w:rPr>
            </w:pPr>
            <w:r w:rsidRPr="005F2285">
              <w:rPr>
                <w:rFonts w:ascii="Arial" w:hAnsi="Arial" w:cs="Arial"/>
                <w:sz w:val="20"/>
                <w:szCs w:val="20"/>
              </w:rPr>
              <w:t xml:space="preserve">  E-mail: </w:t>
            </w:r>
            <w:hyperlink r:id="rId10" w:history="1">
              <w:r w:rsidRPr="005F2285">
                <w:rPr>
                  <w:rStyle w:val="Hyperlink"/>
                  <w:rFonts w:ascii="Arial" w:hAnsi="Arial" w:cs="Arial"/>
                  <w:sz w:val="20"/>
                  <w:szCs w:val="20"/>
                </w:rPr>
                <w:t>mediacentrum@praha.eu</w:t>
              </w:r>
            </w:hyperlink>
          </w:p>
        </w:tc>
      </w:tr>
      <w:tr w:rsidR="00D067E2" w:rsidRPr="005F2285" w14:paraId="6ECDB741" w14:textId="77777777" w:rsidTr="002A7AB7">
        <w:tc>
          <w:tcPr>
            <w:tcW w:w="4270" w:type="dxa"/>
            <w:vAlign w:val="center"/>
          </w:tcPr>
          <w:p w14:paraId="5BC1E1EB" w14:textId="77777777" w:rsidR="00D067E2" w:rsidRPr="008837F8" w:rsidRDefault="00D067E2" w:rsidP="00C22EC2">
            <w:pPr>
              <w:rPr>
                <w:rFonts w:ascii="Arial" w:hAnsi="Arial" w:cs="Arial"/>
                <w:sz w:val="20"/>
                <w:szCs w:val="20"/>
              </w:rPr>
            </w:pPr>
            <w:r w:rsidRPr="008837F8">
              <w:rPr>
                <w:rFonts w:ascii="Arial" w:hAnsi="Arial" w:cs="Arial"/>
                <w:sz w:val="20"/>
                <w:szCs w:val="20"/>
              </w:rPr>
              <w:t xml:space="preserve">Facebook: </w:t>
            </w:r>
            <w:hyperlink r:id="rId11" w:history="1">
              <w:r w:rsidRPr="008837F8">
                <w:rPr>
                  <w:rStyle w:val="Hyperlink"/>
                  <w:rFonts w:ascii="Arial" w:hAnsi="Arial" w:cs="Arial"/>
                  <w:sz w:val="20"/>
                  <w:szCs w:val="20"/>
                </w:rPr>
                <w:t>www.facebook.com/prahaeu</w:t>
              </w:r>
            </w:hyperlink>
          </w:p>
          <w:p w14:paraId="3804E9A2" w14:textId="77777777" w:rsidR="00D067E2" w:rsidRPr="008837F8" w:rsidRDefault="00D067E2" w:rsidP="00C22EC2">
            <w:pPr>
              <w:rPr>
                <w:rFonts w:ascii="Arial" w:hAnsi="Arial" w:cs="Arial"/>
                <w:sz w:val="20"/>
                <w:szCs w:val="20"/>
              </w:rPr>
            </w:pPr>
          </w:p>
        </w:tc>
        <w:tc>
          <w:tcPr>
            <w:tcW w:w="4222" w:type="dxa"/>
            <w:vAlign w:val="center"/>
          </w:tcPr>
          <w:p w14:paraId="2F83CFF5" w14:textId="77777777" w:rsidR="00D067E2" w:rsidRPr="005F2285" w:rsidRDefault="00D067E2" w:rsidP="002A7AB7">
            <w:pPr>
              <w:rPr>
                <w:rFonts w:ascii="Arial" w:hAnsi="Arial" w:cs="Arial"/>
                <w:sz w:val="20"/>
                <w:szCs w:val="20"/>
              </w:rPr>
            </w:pPr>
          </w:p>
        </w:tc>
      </w:tr>
      <w:tr w:rsidR="00D067E2" w:rsidRPr="005F2285" w14:paraId="36EC4BFD" w14:textId="77777777" w:rsidTr="002A7AB7">
        <w:trPr>
          <w:cantSplit/>
        </w:trPr>
        <w:tc>
          <w:tcPr>
            <w:tcW w:w="8492" w:type="dxa"/>
            <w:gridSpan w:val="2"/>
            <w:vAlign w:val="center"/>
          </w:tcPr>
          <w:p w14:paraId="64FC1CDE" w14:textId="77777777" w:rsidR="00D067E2" w:rsidRPr="005F2285" w:rsidRDefault="00D067E2" w:rsidP="002A7AB7">
            <w:pPr>
              <w:rPr>
                <w:rFonts w:ascii="Arial" w:hAnsi="Arial" w:cs="Arial"/>
                <w:sz w:val="20"/>
                <w:szCs w:val="20"/>
              </w:rPr>
            </w:pPr>
            <w:r w:rsidRPr="005F2285">
              <w:rPr>
                <w:rFonts w:ascii="Arial" w:hAnsi="Arial" w:cs="Arial"/>
                <w:sz w:val="20"/>
                <w:szCs w:val="20"/>
              </w:rPr>
              <w:t>Magistrát hl. m. Pr</w:t>
            </w:r>
            <w:r>
              <w:rPr>
                <w:rFonts w:ascii="Arial" w:hAnsi="Arial" w:cs="Arial"/>
                <w:sz w:val="20"/>
                <w:szCs w:val="20"/>
              </w:rPr>
              <w:t>ahy, Mariánské nám. 2/2, 110 01</w:t>
            </w:r>
            <w:r w:rsidRPr="005F2285">
              <w:rPr>
                <w:rFonts w:ascii="Arial" w:hAnsi="Arial" w:cs="Arial"/>
                <w:sz w:val="20"/>
                <w:szCs w:val="20"/>
              </w:rPr>
              <w:t xml:space="preserve"> Praha 1</w:t>
            </w:r>
          </w:p>
        </w:tc>
      </w:tr>
    </w:tbl>
    <w:p w14:paraId="222BEC7F" w14:textId="77777777" w:rsidR="00D067E2" w:rsidRDefault="00D067E2" w:rsidP="005C10BB">
      <w:pPr>
        <w:ind w:left="720"/>
      </w:pPr>
    </w:p>
    <w:p w14:paraId="0A1C97D6" w14:textId="77777777" w:rsidR="00D067E2" w:rsidRDefault="00D067E2" w:rsidP="00400D91">
      <w:pPr>
        <w:ind w:left="720"/>
        <w:jc w:val="both"/>
        <w:rPr>
          <w:rStyle w:val="Strong"/>
          <w:rFonts w:ascii="Arial" w:hAnsi="Arial" w:cs="Arial"/>
          <w:bCs/>
          <w:sz w:val="22"/>
          <w:szCs w:val="22"/>
        </w:rPr>
      </w:pPr>
    </w:p>
    <w:p w14:paraId="05F99C1A" w14:textId="77777777" w:rsidR="00D067E2" w:rsidRDefault="00D067E2" w:rsidP="00400D91">
      <w:pPr>
        <w:ind w:left="720"/>
        <w:jc w:val="both"/>
        <w:rPr>
          <w:rStyle w:val="Strong"/>
          <w:rFonts w:ascii="Arial" w:hAnsi="Arial" w:cs="Arial"/>
          <w:bCs/>
          <w:sz w:val="22"/>
          <w:szCs w:val="22"/>
        </w:rPr>
      </w:pPr>
    </w:p>
    <w:p w14:paraId="53E63D21" w14:textId="77777777" w:rsidR="00D067E2" w:rsidRPr="00674D18" w:rsidRDefault="00D067E2" w:rsidP="00674D18">
      <w:pPr>
        <w:ind w:left="720"/>
        <w:jc w:val="both"/>
        <w:rPr>
          <w:rFonts w:ascii="Arial" w:hAnsi="Arial" w:cs="Arial"/>
          <w:bCs/>
          <w:sz w:val="22"/>
          <w:szCs w:val="22"/>
        </w:rPr>
      </w:pPr>
    </w:p>
    <w:sectPr w:rsidR="00D067E2" w:rsidRPr="00674D18" w:rsidSect="009F1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37F566E9"/>
    <w:multiLevelType w:val="hybridMultilevel"/>
    <w:tmpl w:val="65ECAB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CEE1182"/>
    <w:multiLevelType w:val="hybridMultilevel"/>
    <w:tmpl w:val="87009902"/>
    <w:lvl w:ilvl="0" w:tplc="935CA7A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D81"/>
    <w:rsid w:val="000035A2"/>
    <w:rsid w:val="000056FE"/>
    <w:rsid w:val="0001763B"/>
    <w:rsid w:val="00020472"/>
    <w:rsid w:val="00021771"/>
    <w:rsid w:val="00024C41"/>
    <w:rsid w:val="00040790"/>
    <w:rsid w:val="00041746"/>
    <w:rsid w:val="00050314"/>
    <w:rsid w:val="00051DF4"/>
    <w:rsid w:val="000717B6"/>
    <w:rsid w:val="00087BFD"/>
    <w:rsid w:val="00091ABF"/>
    <w:rsid w:val="000A7BF5"/>
    <w:rsid w:val="000B1E1B"/>
    <w:rsid w:val="000B380D"/>
    <w:rsid w:val="000B65E0"/>
    <w:rsid w:val="000B6D6E"/>
    <w:rsid w:val="000C4318"/>
    <w:rsid w:val="000C4429"/>
    <w:rsid w:val="000D5873"/>
    <w:rsid w:val="000D6B2D"/>
    <w:rsid w:val="000F6EEC"/>
    <w:rsid w:val="001013A3"/>
    <w:rsid w:val="00102AF2"/>
    <w:rsid w:val="00102B30"/>
    <w:rsid w:val="00110D89"/>
    <w:rsid w:val="001136D7"/>
    <w:rsid w:val="00114504"/>
    <w:rsid w:val="00121A2D"/>
    <w:rsid w:val="00123713"/>
    <w:rsid w:val="00124F19"/>
    <w:rsid w:val="00150DC4"/>
    <w:rsid w:val="00152E8C"/>
    <w:rsid w:val="00160BAB"/>
    <w:rsid w:val="00173896"/>
    <w:rsid w:val="001753F3"/>
    <w:rsid w:val="0017597F"/>
    <w:rsid w:val="001819EC"/>
    <w:rsid w:val="001B33F0"/>
    <w:rsid w:val="001C0CD6"/>
    <w:rsid w:val="001C20B5"/>
    <w:rsid w:val="001C485F"/>
    <w:rsid w:val="001F6145"/>
    <w:rsid w:val="00224BC7"/>
    <w:rsid w:val="00230AC2"/>
    <w:rsid w:val="00231ED8"/>
    <w:rsid w:val="002340CF"/>
    <w:rsid w:val="0023760E"/>
    <w:rsid w:val="00271973"/>
    <w:rsid w:val="00272582"/>
    <w:rsid w:val="00283D99"/>
    <w:rsid w:val="0029175B"/>
    <w:rsid w:val="00291CC4"/>
    <w:rsid w:val="00293D81"/>
    <w:rsid w:val="002A4D2D"/>
    <w:rsid w:val="002A7AB7"/>
    <w:rsid w:val="002B11D0"/>
    <w:rsid w:val="002B168C"/>
    <w:rsid w:val="002B3107"/>
    <w:rsid w:val="002C0B99"/>
    <w:rsid w:val="002C1547"/>
    <w:rsid w:val="002C2458"/>
    <w:rsid w:val="002D0432"/>
    <w:rsid w:val="002D2569"/>
    <w:rsid w:val="002F1D1D"/>
    <w:rsid w:val="003062E6"/>
    <w:rsid w:val="00314F4F"/>
    <w:rsid w:val="00317732"/>
    <w:rsid w:val="00323178"/>
    <w:rsid w:val="00327499"/>
    <w:rsid w:val="0032791A"/>
    <w:rsid w:val="00336B8A"/>
    <w:rsid w:val="00340F00"/>
    <w:rsid w:val="00344692"/>
    <w:rsid w:val="003468A2"/>
    <w:rsid w:val="00346B41"/>
    <w:rsid w:val="0036145A"/>
    <w:rsid w:val="00361789"/>
    <w:rsid w:val="00370AFA"/>
    <w:rsid w:val="003721B9"/>
    <w:rsid w:val="00373B01"/>
    <w:rsid w:val="00382753"/>
    <w:rsid w:val="00383742"/>
    <w:rsid w:val="00384D5E"/>
    <w:rsid w:val="0038537B"/>
    <w:rsid w:val="003A0291"/>
    <w:rsid w:val="003A380C"/>
    <w:rsid w:val="003A7463"/>
    <w:rsid w:val="003A7581"/>
    <w:rsid w:val="003B61CF"/>
    <w:rsid w:val="003D77C2"/>
    <w:rsid w:val="003F15B8"/>
    <w:rsid w:val="00400D91"/>
    <w:rsid w:val="0040306B"/>
    <w:rsid w:val="0040450B"/>
    <w:rsid w:val="00410D2C"/>
    <w:rsid w:val="004142F3"/>
    <w:rsid w:val="00415E16"/>
    <w:rsid w:val="00442D5D"/>
    <w:rsid w:val="0044509F"/>
    <w:rsid w:val="0045079F"/>
    <w:rsid w:val="0045652D"/>
    <w:rsid w:val="0045758E"/>
    <w:rsid w:val="00460E50"/>
    <w:rsid w:val="00472684"/>
    <w:rsid w:val="00472A30"/>
    <w:rsid w:val="004767F1"/>
    <w:rsid w:val="0048267D"/>
    <w:rsid w:val="00482CE1"/>
    <w:rsid w:val="00485537"/>
    <w:rsid w:val="004A3EE1"/>
    <w:rsid w:val="004A3FEE"/>
    <w:rsid w:val="004A67EC"/>
    <w:rsid w:val="004A7503"/>
    <w:rsid w:val="004B20AC"/>
    <w:rsid w:val="004C5A8D"/>
    <w:rsid w:val="004C6B81"/>
    <w:rsid w:val="004E389C"/>
    <w:rsid w:val="004E6B7D"/>
    <w:rsid w:val="00500513"/>
    <w:rsid w:val="005049DE"/>
    <w:rsid w:val="00510D6D"/>
    <w:rsid w:val="00520F6A"/>
    <w:rsid w:val="00522777"/>
    <w:rsid w:val="00527312"/>
    <w:rsid w:val="005361B7"/>
    <w:rsid w:val="00554D33"/>
    <w:rsid w:val="00556C74"/>
    <w:rsid w:val="00564458"/>
    <w:rsid w:val="00565A3E"/>
    <w:rsid w:val="005859E2"/>
    <w:rsid w:val="005A0908"/>
    <w:rsid w:val="005A7BD8"/>
    <w:rsid w:val="005B6314"/>
    <w:rsid w:val="005B777D"/>
    <w:rsid w:val="005C0742"/>
    <w:rsid w:val="005C10BB"/>
    <w:rsid w:val="005E1995"/>
    <w:rsid w:val="005E76E6"/>
    <w:rsid w:val="005F2285"/>
    <w:rsid w:val="00600733"/>
    <w:rsid w:val="006035C5"/>
    <w:rsid w:val="006320B0"/>
    <w:rsid w:val="00651043"/>
    <w:rsid w:val="006616F7"/>
    <w:rsid w:val="00667527"/>
    <w:rsid w:val="00674D18"/>
    <w:rsid w:val="006837D8"/>
    <w:rsid w:val="00685AE4"/>
    <w:rsid w:val="006912AA"/>
    <w:rsid w:val="006A530D"/>
    <w:rsid w:val="006B3A06"/>
    <w:rsid w:val="006B4CA2"/>
    <w:rsid w:val="006B6D69"/>
    <w:rsid w:val="006D5277"/>
    <w:rsid w:val="006D5A0E"/>
    <w:rsid w:val="006E4197"/>
    <w:rsid w:val="006E7CE6"/>
    <w:rsid w:val="006F086D"/>
    <w:rsid w:val="00714F0B"/>
    <w:rsid w:val="00721DB8"/>
    <w:rsid w:val="0072697B"/>
    <w:rsid w:val="00732C02"/>
    <w:rsid w:val="0073491A"/>
    <w:rsid w:val="00745A5E"/>
    <w:rsid w:val="007562FD"/>
    <w:rsid w:val="00756B3E"/>
    <w:rsid w:val="00757BAB"/>
    <w:rsid w:val="00761FA2"/>
    <w:rsid w:val="00762236"/>
    <w:rsid w:val="00773E37"/>
    <w:rsid w:val="00780D34"/>
    <w:rsid w:val="00782326"/>
    <w:rsid w:val="00782CBF"/>
    <w:rsid w:val="00783C6F"/>
    <w:rsid w:val="007944E0"/>
    <w:rsid w:val="00794E05"/>
    <w:rsid w:val="007968B2"/>
    <w:rsid w:val="007A3F74"/>
    <w:rsid w:val="007A51BD"/>
    <w:rsid w:val="007A78CC"/>
    <w:rsid w:val="007B0E9F"/>
    <w:rsid w:val="007B36E7"/>
    <w:rsid w:val="007B7F4C"/>
    <w:rsid w:val="007C6BEA"/>
    <w:rsid w:val="007D5484"/>
    <w:rsid w:val="007E1AAF"/>
    <w:rsid w:val="007E45B5"/>
    <w:rsid w:val="007E49C4"/>
    <w:rsid w:val="007F177F"/>
    <w:rsid w:val="007F3814"/>
    <w:rsid w:val="007F4826"/>
    <w:rsid w:val="0080105B"/>
    <w:rsid w:val="008042DB"/>
    <w:rsid w:val="0080778F"/>
    <w:rsid w:val="00816E20"/>
    <w:rsid w:val="00822883"/>
    <w:rsid w:val="00825D29"/>
    <w:rsid w:val="008275D7"/>
    <w:rsid w:val="00835A09"/>
    <w:rsid w:val="00842719"/>
    <w:rsid w:val="00843F85"/>
    <w:rsid w:val="00845A72"/>
    <w:rsid w:val="00871770"/>
    <w:rsid w:val="0087279D"/>
    <w:rsid w:val="00873FC3"/>
    <w:rsid w:val="008837F8"/>
    <w:rsid w:val="00883926"/>
    <w:rsid w:val="00890373"/>
    <w:rsid w:val="00892035"/>
    <w:rsid w:val="008974E7"/>
    <w:rsid w:val="008A0570"/>
    <w:rsid w:val="008A1B75"/>
    <w:rsid w:val="008D58B1"/>
    <w:rsid w:val="008E48DC"/>
    <w:rsid w:val="008E599D"/>
    <w:rsid w:val="008E5E5A"/>
    <w:rsid w:val="008F369D"/>
    <w:rsid w:val="009012C1"/>
    <w:rsid w:val="00911105"/>
    <w:rsid w:val="0091249D"/>
    <w:rsid w:val="0091281B"/>
    <w:rsid w:val="009256FE"/>
    <w:rsid w:val="00932B9B"/>
    <w:rsid w:val="009332F4"/>
    <w:rsid w:val="0093405D"/>
    <w:rsid w:val="00937EDC"/>
    <w:rsid w:val="00942F7E"/>
    <w:rsid w:val="00943D75"/>
    <w:rsid w:val="00945BCA"/>
    <w:rsid w:val="00946BF0"/>
    <w:rsid w:val="00954DF6"/>
    <w:rsid w:val="00973350"/>
    <w:rsid w:val="0099043B"/>
    <w:rsid w:val="00992276"/>
    <w:rsid w:val="009A3A42"/>
    <w:rsid w:val="009A40B1"/>
    <w:rsid w:val="009B74BE"/>
    <w:rsid w:val="009C09CB"/>
    <w:rsid w:val="009D15C2"/>
    <w:rsid w:val="009D2636"/>
    <w:rsid w:val="009D4956"/>
    <w:rsid w:val="009D6FE1"/>
    <w:rsid w:val="009E1BF0"/>
    <w:rsid w:val="009E7C8C"/>
    <w:rsid w:val="009F18FE"/>
    <w:rsid w:val="00A042A1"/>
    <w:rsid w:val="00A050CD"/>
    <w:rsid w:val="00A11B49"/>
    <w:rsid w:val="00A1558A"/>
    <w:rsid w:val="00A206F5"/>
    <w:rsid w:val="00A24EBF"/>
    <w:rsid w:val="00A3269E"/>
    <w:rsid w:val="00A44A1F"/>
    <w:rsid w:val="00A50839"/>
    <w:rsid w:val="00A623A0"/>
    <w:rsid w:val="00A65458"/>
    <w:rsid w:val="00A73749"/>
    <w:rsid w:val="00A74843"/>
    <w:rsid w:val="00A8442B"/>
    <w:rsid w:val="00AA6CC1"/>
    <w:rsid w:val="00AB56FF"/>
    <w:rsid w:val="00AC02B4"/>
    <w:rsid w:val="00AC6A6E"/>
    <w:rsid w:val="00AD450E"/>
    <w:rsid w:val="00B00730"/>
    <w:rsid w:val="00B12A47"/>
    <w:rsid w:val="00B177B1"/>
    <w:rsid w:val="00B205EF"/>
    <w:rsid w:val="00B24929"/>
    <w:rsid w:val="00B35042"/>
    <w:rsid w:val="00B35EDE"/>
    <w:rsid w:val="00B557ED"/>
    <w:rsid w:val="00B558A2"/>
    <w:rsid w:val="00B651B1"/>
    <w:rsid w:val="00B831C5"/>
    <w:rsid w:val="00B9036A"/>
    <w:rsid w:val="00B9047E"/>
    <w:rsid w:val="00B92AEE"/>
    <w:rsid w:val="00B92FBE"/>
    <w:rsid w:val="00BB2F60"/>
    <w:rsid w:val="00BB6C77"/>
    <w:rsid w:val="00BE6F5A"/>
    <w:rsid w:val="00BF1DF2"/>
    <w:rsid w:val="00BF3336"/>
    <w:rsid w:val="00BF4505"/>
    <w:rsid w:val="00BF4EEE"/>
    <w:rsid w:val="00C06916"/>
    <w:rsid w:val="00C15B77"/>
    <w:rsid w:val="00C22EC2"/>
    <w:rsid w:val="00C46B17"/>
    <w:rsid w:val="00C541A8"/>
    <w:rsid w:val="00C8351E"/>
    <w:rsid w:val="00C84D93"/>
    <w:rsid w:val="00CA5EF8"/>
    <w:rsid w:val="00CB02AC"/>
    <w:rsid w:val="00CB6F4E"/>
    <w:rsid w:val="00CC2C20"/>
    <w:rsid w:val="00CD7391"/>
    <w:rsid w:val="00CD7CDC"/>
    <w:rsid w:val="00CE0B50"/>
    <w:rsid w:val="00CE220B"/>
    <w:rsid w:val="00CE4B25"/>
    <w:rsid w:val="00CF2BB2"/>
    <w:rsid w:val="00CF4CF7"/>
    <w:rsid w:val="00D003AD"/>
    <w:rsid w:val="00D067E2"/>
    <w:rsid w:val="00D07EBC"/>
    <w:rsid w:val="00D137BE"/>
    <w:rsid w:val="00D14F3D"/>
    <w:rsid w:val="00D22052"/>
    <w:rsid w:val="00D25983"/>
    <w:rsid w:val="00D310E5"/>
    <w:rsid w:val="00D32671"/>
    <w:rsid w:val="00D354DC"/>
    <w:rsid w:val="00D3779D"/>
    <w:rsid w:val="00D37D85"/>
    <w:rsid w:val="00D442C0"/>
    <w:rsid w:val="00D50B83"/>
    <w:rsid w:val="00D51810"/>
    <w:rsid w:val="00D5448F"/>
    <w:rsid w:val="00D57E42"/>
    <w:rsid w:val="00D65713"/>
    <w:rsid w:val="00D66DFC"/>
    <w:rsid w:val="00D8010D"/>
    <w:rsid w:val="00D83C60"/>
    <w:rsid w:val="00D849D2"/>
    <w:rsid w:val="00D93BAF"/>
    <w:rsid w:val="00DB1F15"/>
    <w:rsid w:val="00DB373C"/>
    <w:rsid w:val="00DC5217"/>
    <w:rsid w:val="00DC5A29"/>
    <w:rsid w:val="00DD29E3"/>
    <w:rsid w:val="00DE35AC"/>
    <w:rsid w:val="00DF4F4C"/>
    <w:rsid w:val="00DF55EE"/>
    <w:rsid w:val="00E02D84"/>
    <w:rsid w:val="00E126C2"/>
    <w:rsid w:val="00E137E4"/>
    <w:rsid w:val="00E149A6"/>
    <w:rsid w:val="00E37EAA"/>
    <w:rsid w:val="00E423A2"/>
    <w:rsid w:val="00E4796C"/>
    <w:rsid w:val="00E557A3"/>
    <w:rsid w:val="00E61AB1"/>
    <w:rsid w:val="00E67CF7"/>
    <w:rsid w:val="00E93231"/>
    <w:rsid w:val="00E93E67"/>
    <w:rsid w:val="00EA1130"/>
    <w:rsid w:val="00EA6D55"/>
    <w:rsid w:val="00EB4C8D"/>
    <w:rsid w:val="00EC6BD9"/>
    <w:rsid w:val="00ED5740"/>
    <w:rsid w:val="00ED66EC"/>
    <w:rsid w:val="00EE223C"/>
    <w:rsid w:val="00EF0F7E"/>
    <w:rsid w:val="00EF7327"/>
    <w:rsid w:val="00F01081"/>
    <w:rsid w:val="00F01926"/>
    <w:rsid w:val="00F13797"/>
    <w:rsid w:val="00F21DAC"/>
    <w:rsid w:val="00F22ED1"/>
    <w:rsid w:val="00F27C4B"/>
    <w:rsid w:val="00F3343E"/>
    <w:rsid w:val="00F40496"/>
    <w:rsid w:val="00F5321E"/>
    <w:rsid w:val="00F5572B"/>
    <w:rsid w:val="00F62D1A"/>
    <w:rsid w:val="00F65DFB"/>
    <w:rsid w:val="00F725EF"/>
    <w:rsid w:val="00F87C02"/>
    <w:rsid w:val="00F915A2"/>
    <w:rsid w:val="00FA1D98"/>
    <w:rsid w:val="00FA2564"/>
    <w:rsid w:val="00FA6D07"/>
    <w:rsid w:val="00FC0776"/>
    <w:rsid w:val="00FC65DC"/>
    <w:rsid w:val="00FD2738"/>
    <w:rsid w:val="00FD2AF3"/>
    <w:rsid w:val="00FE2CAB"/>
    <w:rsid w:val="00FF1DA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6708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81"/>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9D6FE1"/>
    <w:pPr>
      <w:keepNext/>
      <w:keepLines/>
      <w:spacing w:before="480"/>
      <w:outlineLvl w:val="0"/>
    </w:pPr>
    <w:rPr>
      <w:rFonts w:ascii="Cambria" w:eastAsia="Calibri" w:hAnsi="Cambria"/>
      <w:b/>
      <w:color w:val="365F91"/>
      <w:sz w:val="28"/>
      <w:szCs w:val="20"/>
    </w:rPr>
  </w:style>
  <w:style w:type="paragraph" w:styleId="Heading2">
    <w:name w:val="heading 2"/>
    <w:basedOn w:val="Normal"/>
    <w:next w:val="Normal"/>
    <w:link w:val="Heading2Char"/>
    <w:uiPriority w:val="99"/>
    <w:qFormat/>
    <w:rsid w:val="00293D81"/>
    <w:pPr>
      <w:keepNext/>
      <w:jc w:val="right"/>
      <w:outlineLvl w:val="1"/>
    </w:pPr>
    <w:rPr>
      <w:rFonts w:ascii="Arial" w:eastAsia="Calibri"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6FE1"/>
    <w:rPr>
      <w:rFonts w:ascii="Cambria" w:hAnsi="Cambria" w:cs="Times New Roman"/>
      <w:b/>
      <w:color w:val="365F91"/>
      <w:sz w:val="28"/>
    </w:rPr>
  </w:style>
  <w:style w:type="character" w:customStyle="1" w:styleId="Heading2Char">
    <w:name w:val="Heading 2 Char"/>
    <w:basedOn w:val="DefaultParagraphFont"/>
    <w:link w:val="Heading2"/>
    <w:uiPriority w:val="99"/>
    <w:locked/>
    <w:rsid w:val="00293D81"/>
    <w:rPr>
      <w:rFonts w:ascii="Arial" w:hAnsi="Arial" w:cs="Times New Roman"/>
      <w:b/>
      <w:sz w:val="24"/>
      <w:lang w:eastAsia="cs-CZ"/>
    </w:rPr>
  </w:style>
  <w:style w:type="character" w:styleId="Hyperlink">
    <w:name w:val="Hyperlink"/>
    <w:basedOn w:val="DefaultParagraphFont"/>
    <w:uiPriority w:val="99"/>
    <w:rsid w:val="00293D81"/>
    <w:rPr>
      <w:rFonts w:cs="Times New Roman"/>
      <w:color w:val="0000FF"/>
      <w:u w:val="single"/>
    </w:rPr>
  </w:style>
  <w:style w:type="character" w:styleId="Strong">
    <w:name w:val="Strong"/>
    <w:basedOn w:val="DefaultParagraphFont"/>
    <w:uiPriority w:val="99"/>
    <w:qFormat/>
    <w:rsid w:val="00293D81"/>
    <w:rPr>
      <w:rFonts w:cs="Times New Roman"/>
      <w:b/>
    </w:rPr>
  </w:style>
  <w:style w:type="character" w:styleId="Emphasis">
    <w:name w:val="Emphasis"/>
    <w:basedOn w:val="DefaultParagraphFont"/>
    <w:uiPriority w:val="99"/>
    <w:qFormat/>
    <w:rsid w:val="003D77C2"/>
    <w:rPr>
      <w:rFonts w:cs="Times New Roman"/>
      <w:b/>
    </w:rPr>
  </w:style>
  <w:style w:type="character" w:customStyle="1" w:styleId="st">
    <w:name w:val="st"/>
    <w:uiPriority w:val="99"/>
    <w:rsid w:val="003D77C2"/>
  </w:style>
  <w:style w:type="paragraph" w:styleId="DocumentMap">
    <w:name w:val="Document Map"/>
    <w:basedOn w:val="Normal"/>
    <w:link w:val="DocumentMapChar"/>
    <w:uiPriority w:val="99"/>
    <w:semiHidden/>
    <w:rsid w:val="0072697B"/>
    <w:pPr>
      <w:shd w:val="clear" w:color="auto" w:fill="000080"/>
    </w:pPr>
    <w:rPr>
      <w:rFonts w:eastAsia="Calibri"/>
      <w:sz w:val="2"/>
      <w:szCs w:val="20"/>
    </w:rPr>
  </w:style>
  <w:style w:type="character" w:customStyle="1" w:styleId="DocumentMapChar">
    <w:name w:val="Document Map Char"/>
    <w:basedOn w:val="DefaultParagraphFont"/>
    <w:link w:val="DocumentMap"/>
    <w:uiPriority w:val="99"/>
    <w:semiHidden/>
    <w:locked/>
    <w:rsid w:val="00CD7391"/>
    <w:rPr>
      <w:rFonts w:ascii="Times New Roman" w:hAnsi="Times New Roman" w:cs="Times New Roman"/>
      <w:sz w:val="2"/>
    </w:rPr>
  </w:style>
  <w:style w:type="paragraph" w:styleId="NormalWeb">
    <w:name w:val="Normal (Web)"/>
    <w:basedOn w:val="Normal"/>
    <w:uiPriority w:val="99"/>
    <w:rsid w:val="00DF55EE"/>
    <w:pPr>
      <w:spacing w:before="100" w:beforeAutospacing="1" w:after="100" w:afterAutospacing="1"/>
    </w:pPr>
    <w:rPr>
      <w:rFonts w:ascii="Arial" w:hAnsi="Arial" w:cs="Arial"/>
      <w:color w:val="405118"/>
      <w:sz w:val="17"/>
      <w:szCs w:val="17"/>
    </w:rPr>
  </w:style>
  <w:style w:type="table" w:styleId="TableGrid">
    <w:name w:val="Table Grid"/>
    <w:basedOn w:val="TableNormal"/>
    <w:uiPriority w:val="99"/>
    <w:locked/>
    <w:rsid w:val="00ED57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842719"/>
    <w:rPr>
      <w:rFonts w:ascii="Consolas" w:eastAsia="Calibri" w:hAnsi="Consolas"/>
      <w:sz w:val="21"/>
      <w:szCs w:val="20"/>
    </w:rPr>
  </w:style>
  <w:style w:type="character" w:customStyle="1" w:styleId="PlainTextChar">
    <w:name w:val="Plain Text Char"/>
    <w:basedOn w:val="DefaultParagraphFont"/>
    <w:link w:val="PlainText"/>
    <w:uiPriority w:val="99"/>
    <w:semiHidden/>
    <w:locked/>
    <w:rsid w:val="00842719"/>
    <w:rPr>
      <w:rFonts w:ascii="Consolas" w:hAnsi="Consolas" w:cs="Times New Roman"/>
      <w:sz w:val="21"/>
    </w:rPr>
  </w:style>
  <w:style w:type="paragraph" w:styleId="BodyText">
    <w:name w:val="Body Text"/>
    <w:basedOn w:val="Normal"/>
    <w:link w:val="BodyTextChar"/>
    <w:uiPriority w:val="99"/>
    <w:rsid w:val="00DB1F15"/>
    <w:pPr>
      <w:jc w:val="both"/>
    </w:pPr>
    <w:rPr>
      <w:rFonts w:ascii="Verdana" w:eastAsia="Calibri" w:hAnsi="Verdana"/>
      <w:sz w:val="20"/>
      <w:szCs w:val="20"/>
    </w:rPr>
  </w:style>
  <w:style w:type="character" w:customStyle="1" w:styleId="BodyTextChar">
    <w:name w:val="Body Text Char"/>
    <w:basedOn w:val="DefaultParagraphFont"/>
    <w:link w:val="BodyText"/>
    <w:uiPriority w:val="99"/>
    <w:locked/>
    <w:rsid w:val="00DB1F15"/>
    <w:rPr>
      <w:rFonts w:ascii="Verdana" w:hAnsi="Verdana" w:cs="Times New Roman"/>
      <w:sz w:val="20"/>
    </w:rPr>
  </w:style>
  <w:style w:type="paragraph" w:customStyle="1" w:styleId="Default">
    <w:name w:val="Default"/>
    <w:basedOn w:val="Normal"/>
    <w:uiPriority w:val="99"/>
    <w:rsid w:val="002B3107"/>
    <w:rPr>
      <w:rFonts w:ascii="Calibri" w:eastAsia="Calibri" w:hAnsi="Calibri"/>
      <w:color w:val="000000"/>
      <w:lang w:eastAsia="en-US"/>
    </w:rPr>
  </w:style>
  <w:style w:type="paragraph" w:styleId="BalloonText">
    <w:name w:val="Balloon Text"/>
    <w:basedOn w:val="Normal"/>
    <w:link w:val="BalloonTextChar"/>
    <w:uiPriority w:val="99"/>
    <w:semiHidden/>
    <w:rsid w:val="00415E16"/>
    <w:rPr>
      <w:rFonts w:eastAsia="Calibri"/>
      <w:sz w:val="2"/>
      <w:szCs w:val="20"/>
    </w:rPr>
  </w:style>
  <w:style w:type="character" w:customStyle="1" w:styleId="BalloonTextChar">
    <w:name w:val="Balloon Text Char"/>
    <w:basedOn w:val="DefaultParagraphFont"/>
    <w:link w:val="BalloonText"/>
    <w:uiPriority w:val="99"/>
    <w:semiHidden/>
    <w:locked/>
    <w:rsid w:val="00600733"/>
    <w:rPr>
      <w:rFonts w:ascii="Times New Roman" w:hAnsi="Times New Roman" w:cs="Times New Roman"/>
      <w:sz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47303">
      <w:marLeft w:val="0"/>
      <w:marRight w:val="0"/>
      <w:marTop w:val="0"/>
      <w:marBottom w:val="0"/>
      <w:divBdr>
        <w:top w:val="none" w:sz="0" w:space="0" w:color="auto"/>
        <w:left w:val="none" w:sz="0" w:space="0" w:color="auto"/>
        <w:bottom w:val="none" w:sz="0" w:space="0" w:color="auto"/>
        <w:right w:val="none" w:sz="0" w:space="0" w:color="auto"/>
      </w:divBdr>
    </w:div>
    <w:div w:id="696547304">
      <w:marLeft w:val="0"/>
      <w:marRight w:val="0"/>
      <w:marTop w:val="0"/>
      <w:marBottom w:val="0"/>
      <w:divBdr>
        <w:top w:val="none" w:sz="0" w:space="0" w:color="auto"/>
        <w:left w:val="none" w:sz="0" w:space="0" w:color="auto"/>
        <w:bottom w:val="none" w:sz="0" w:space="0" w:color="auto"/>
        <w:right w:val="none" w:sz="0" w:space="0" w:color="auto"/>
      </w:divBdr>
    </w:div>
    <w:div w:id="696547305">
      <w:marLeft w:val="0"/>
      <w:marRight w:val="0"/>
      <w:marTop w:val="0"/>
      <w:marBottom w:val="0"/>
      <w:divBdr>
        <w:top w:val="none" w:sz="0" w:space="0" w:color="auto"/>
        <w:left w:val="none" w:sz="0" w:space="0" w:color="auto"/>
        <w:bottom w:val="none" w:sz="0" w:space="0" w:color="auto"/>
        <w:right w:val="none" w:sz="0" w:space="0" w:color="auto"/>
      </w:divBdr>
    </w:div>
    <w:div w:id="696547306">
      <w:marLeft w:val="0"/>
      <w:marRight w:val="0"/>
      <w:marTop w:val="0"/>
      <w:marBottom w:val="0"/>
      <w:divBdr>
        <w:top w:val="none" w:sz="0" w:space="0" w:color="auto"/>
        <w:left w:val="none" w:sz="0" w:space="0" w:color="auto"/>
        <w:bottom w:val="none" w:sz="0" w:space="0" w:color="auto"/>
        <w:right w:val="none" w:sz="0" w:space="0" w:color="auto"/>
      </w:divBdr>
    </w:div>
    <w:div w:id="696547307">
      <w:marLeft w:val="0"/>
      <w:marRight w:val="0"/>
      <w:marTop w:val="0"/>
      <w:marBottom w:val="0"/>
      <w:divBdr>
        <w:top w:val="none" w:sz="0" w:space="0" w:color="auto"/>
        <w:left w:val="none" w:sz="0" w:space="0" w:color="auto"/>
        <w:bottom w:val="none" w:sz="0" w:space="0" w:color="auto"/>
        <w:right w:val="none" w:sz="0" w:space="0" w:color="auto"/>
      </w:divBdr>
    </w:div>
    <w:div w:id="696547308">
      <w:marLeft w:val="0"/>
      <w:marRight w:val="0"/>
      <w:marTop w:val="0"/>
      <w:marBottom w:val="0"/>
      <w:divBdr>
        <w:top w:val="none" w:sz="0" w:space="0" w:color="auto"/>
        <w:left w:val="none" w:sz="0" w:space="0" w:color="auto"/>
        <w:bottom w:val="none" w:sz="0" w:space="0" w:color="auto"/>
        <w:right w:val="none" w:sz="0" w:space="0" w:color="auto"/>
      </w:divBdr>
    </w:div>
    <w:div w:id="696547309">
      <w:marLeft w:val="0"/>
      <w:marRight w:val="0"/>
      <w:marTop w:val="0"/>
      <w:marBottom w:val="0"/>
      <w:divBdr>
        <w:top w:val="none" w:sz="0" w:space="0" w:color="auto"/>
        <w:left w:val="none" w:sz="0" w:space="0" w:color="auto"/>
        <w:bottom w:val="none" w:sz="0" w:space="0" w:color="auto"/>
        <w:right w:val="none" w:sz="0" w:space="0" w:color="auto"/>
      </w:divBdr>
    </w:div>
    <w:div w:id="696547310">
      <w:marLeft w:val="0"/>
      <w:marRight w:val="0"/>
      <w:marTop w:val="0"/>
      <w:marBottom w:val="0"/>
      <w:divBdr>
        <w:top w:val="none" w:sz="0" w:space="0" w:color="auto"/>
        <w:left w:val="none" w:sz="0" w:space="0" w:color="auto"/>
        <w:bottom w:val="none" w:sz="0" w:space="0" w:color="auto"/>
        <w:right w:val="none" w:sz="0" w:space="0" w:color="auto"/>
      </w:divBdr>
    </w:div>
    <w:div w:id="696547311">
      <w:marLeft w:val="0"/>
      <w:marRight w:val="0"/>
      <w:marTop w:val="0"/>
      <w:marBottom w:val="0"/>
      <w:divBdr>
        <w:top w:val="none" w:sz="0" w:space="0" w:color="auto"/>
        <w:left w:val="none" w:sz="0" w:space="0" w:color="auto"/>
        <w:bottom w:val="none" w:sz="0" w:space="0" w:color="auto"/>
        <w:right w:val="none" w:sz="0" w:space="0" w:color="auto"/>
      </w:divBdr>
    </w:div>
    <w:div w:id="696547312">
      <w:marLeft w:val="0"/>
      <w:marRight w:val="0"/>
      <w:marTop w:val="0"/>
      <w:marBottom w:val="0"/>
      <w:divBdr>
        <w:top w:val="none" w:sz="0" w:space="0" w:color="auto"/>
        <w:left w:val="none" w:sz="0" w:space="0" w:color="auto"/>
        <w:bottom w:val="none" w:sz="0" w:space="0" w:color="auto"/>
        <w:right w:val="none" w:sz="0" w:space="0" w:color="auto"/>
      </w:divBdr>
    </w:div>
    <w:div w:id="696547313">
      <w:marLeft w:val="0"/>
      <w:marRight w:val="0"/>
      <w:marTop w:val="0"/>
      <w:marBottom w:val="0"/>
      <w:divBdr>
        <w:top w:val="none" w:sz="0" w:space="0" w:color="auto"/>
        <w:left w:val="none" w:sz="0" w:space="0" w:color="auto"/>
        <w:bottom w:val="none" w:sz="0" w:space="0" w:color="auto"/>
        <w:right w:val="none" w:sz="0" w:space="0" w:color="auto"/>
      </w:divBdr>
    </w:div>
    <w:div w:id="696547314">
      <w:marLeft w:val="0"/>
      <w:marRight w:val="0"/>
      <w:marTop w:val="0"/>
      <w:marBottom w:val="0"/>
      <w:divBdr>
        <w:top w:val="none" w:sz="0" w:space="0" w:color="auto"/>
        <w:left w:val="none" w:sz="0" w:space="0" w:color="auto"/>
        <w:bottom w:val="none" w:sz="0" w:space="0" w:color="auto"/>
        <w:right w:val="none" w:sz="0" w:space="0" w:color="auto"/>
      </w:divBdr>
    </w:div>
    <w:div w:id="696547315">
      <w:marLeft w:val="0"/>
      <w:marRight w:val="0"/>
      <w:marTop w:val="0"/>
      <w:marBottom w:val="0"/>
      <w:divBdr>
        <w:top w:val="none" w:sz="0" w:space="0" w:color="auto"/>
        <w:left w:val="none" w:sz="0" w:space="0" w:color="auto"/>
        <w:bottom w:val="none" w:sz="0" w:space="0" w:color="auto"/>
        <w:right w:val="none" w:sz="0" w:space="0" w:color="auto"/>
      </w:divBdr>
    </w:div>
    <w:div w:id="696547316">
      <w:marLeft w:val="0"/>
      <w:marRight w:val="0"/>
      <w:marTop w:val="0"/>
      <w:marBottom w:val="0"/>
      <w:divBdr>
        <w:top w:val="none" w:sz="0" w:space="0" w:color="auto"/>
        <w:left w:val="none" w:sz="0" w:space="0" w:color="auto"/>
        <w:bottom w:val="none" w:sz="0" w:space="0" w:color="auto"/>
        <w:right w:val="none" w:sz="0" w:space="0" w:color="auto"/>
      </w:divBdr>
    </w:div>
    <w:div w:id="696547317">
      <w:marLeft w:val="0"/>
      <w:marRight w:val="0"/>
      <w:marTop w:val="0"/>
      <w:marBottom w:val="0"/>
      <w:divBdr>
        <w:top w:val="none" w:sz="0" w:space="0" w:color="auto"/>
        <w:left w:val="none" w:sz="0" w:space="0" w:color="auto"/>
        <w:bottom w:val="none" w:sz="0" w:space="0" w:color="auto"/>
        <w:right w:val="none" w:sz="0" w:space="0" w:color="auto"/>
      </w:divBdr>
    </w:div>
    <w:div w:id="696547318">
      <w:marLeft w:val="0"/>
      <w:marRight w:val="0"/>
      <w:marTop w:val="0"/>
      <w:marBottom w:val="0"/>
      <w:divBdr>
        <w:top w:val="none" w:sz="0" w:space="0" w:color="auto"/>
        <w:left w:val="none" w:sz="0" w:space="0" w:color="auto"/>
        <w:bottom w:val="none" w:sz="0" w:space="0" w:color="auto"/>
        <w:right w:val="none" w:sz="0" w:space="0" w:color="auto"/>
      </w:divBdr>
    </w:div>
    <w:div w:id="69654731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acebook.com/prahae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svejda@ipr.praha.eu" TargetMode="External"/><Relationship Id="rId8" Type="http://schemas.openxmlformats.org/officeDocument/2006/relationships/hyperlink" Target="http://www.praha.eu/jnp/cz/o_meste/magistrat/tiskovy_servis" TargetMode="External"/><Relationship Id="rId9" Type="http://schemas.openxmlformats.org/officeDocument/2006/relationships/hyperlink" Target="mailto:petra.hruba@praha.eu" TargetMode="External"/><Relationship Id="rId10" Type="http://schemas.openxmlformats.org/officeDocument/2006/relationships/hyperlink" Target="mailto:mediacentrum@prah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814</Words>
  <Characters>4642</Characters>
  <Application>Microsoft Macintosh Word</Application>
  <DocSecurity>0</DocSecurity>
  <Lines>38</Lines>
  <Paragraphs>10</Paragraphs>
  <ScaleCrop>false</ScaleCrop>
  <Company>MHMP</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MĚSTO PRAHA</dc:title>
  <dc:subject/>
  <dc:creator>Březinová Pavla (MHMP, PRM)</dc:creator>
  <cp:keywords/>
  <dc:description/>
  <cp:lastModifiedBy>Barbora Langmajerová</cp:lastModifiedBy>
  <cp:revision>8</cp:revision>
  <cp:lastPrinted>2015-01-13T10:25:00Z</cp:lastPrinted>
  <dcterms:created xsi:type="dcterms:W3CDTF">2015-06-01T11:17:00Z</dcterms:created>
  <dcterms:modified xsi:type="dcterms:W3CDTF">2015-06-01T17:48:00Z</dcterms:modified>
</cp:coreProperties>
</file>