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482" w:rsidRDefault="00845482" w:rsidP="00845482">
      <w:pPr>
        <w:pStyle w:val="Normlnweb"/>
        <w:spacing w:before="0" w:beforeAutospacing="0" w:after="120"/>
        <w:rPr>
          <w:rFonts w:ascii="Arial" w:hAnsi="Arial" w:cs="Arial"/>
          <w:b/>
          <w:sz w:val="22"/>
          <w:szCs w:val="22"/>
        </w:rPr>
      </w:pPr>
      <w:r>
        <w:rPr>
          <w:rFonts w:ascii="Arial" w:hAnsi="Arial" w:cs="Arial"/>
          <w:b/>
          <w:sz w:val="22"/>
          <w:szCs w:val="22"/>
        </w:rPr>
        <w:t xml:space="preserve">Návrh </w:t>
      </w:r>
      <w:proofErr w:type="spellStart"/>
      <w:r>
        <w:rPr>
          <w:rFonts w:ascii="Arial" w:hAnsi="Arial" w:cs="Arial"/>
          <w:b/>
          <w:sz w:val="22"/>
          <w:szCs w:val="22"/>
        </w:rPr>
        <w:t>Bofill</w:t>
      </w:r>
      <w:proofErr w:type="spellEnd"/>
      <w:r>
        <w:rPr>
          <w:rFonts w:ascii="Arial" w:hAnsi="Arial" w:cs="Arial"/>
          <w:b/>
          <w:sz w:val="22"/>
          <w:szCs w:val="22"/>
        </w:rPr>
        <w:t xml:space="preserve"> + EBM</w:t>
      </w:r>
    </w:p>
    <w:p w:rsidR="00845482" w:rsidRDefault="00845482" w:rsidP="00845482">
      <w:pPr>
        <w:pStyle w:val="Normlnweb"/>
        <w:spacing w:before="0" w:beforeAutospacing="0" w:after="120"/>
        <w:rPr>
          <w:rFonts w:ascii="Arial" w:hAnsi="Arial" w:cs="Arial"/>
          <w:sz w:val="22"/>
          <w:szCs w:val="22"/>
        </w:rPr>
      </w:pPr>
      <w:r>
        <w:rPr>
          <w:rFonts w:ascii="Arial" w:hAnsi="Arial" w:cs="Arial"/>
          <w:sz w:val="22"/>
          <w:szCs w:val="22"/>
        </w:rPr>
        <w:t xml:space="preserve">Návrh pracuje s jasnou lapidární a tradiční urbanistickou formou. Vhodným způsobem umisťuje administrativní objekty v prostoru zasaženém hlukem a bytové objekty v chráněných polohách. </w:t>
      </w:r>
    </w:p>
    <w:p w:rsidR="00845482" w:rsidRDefault="00845482" w:rsidP="00845482">
      <w:pPr>
        <w:pStyle w:val="Normlnweb"/>
        <w:spacing w:before="0" w:beforeAutospacing="0" w:after="120"/>
        <w:rPr>
          <w:rFonts w:ascii="Arial" w:hAnsi="Arial" w:cs="Arial"/>
          <w:sz w:val="22"/>
          <w:szCs w:val="22"/>
        </w:rPr>
      </w:pPr>
      <w:r>
        <w:rPr>
          <w:rFonts w:ascii="Arial" w:hAnsi="Arial" w:cs="Arial"/>
          <w:sz w:val="22"/>
          <w:szCs w:val="22"/>
        </w:rPr>
        <w:t>Porota se ne zcela ztotožňuje s návrhem retailových ploch téměř v celém prostoru přízemí. Rovněž nepovažuje za vhodnou důsledně jednotnou architektonickou formou jednotlivých obytných bloků. Porota se nedomnívá, že tento velmi silný autorský přístup umožňuje vstup dalším architektonickým přístupům, tak aby došlo k požadované diverzitě architektonických forem.</w:t>
      </w:r>
    </w:p>
    <w:p w:rsidR="00C779F5" w:rsidRDefault="00C779F5">
      <w:bookmarkStart w:id="0" w:name="_GoBack"/>
      <w:bookmarkEnd w:id="0"/>
    </w:p>
    <w:sectPr w:rsidR="00C77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482"/>
    <w:rsid w:val="00845482"/>
    <w:rsid w:val="00C779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845482"/>
    <w:pPr>
      <w:spacing w:before="100" w:beforeAutospacing="1" w:after="119"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845482"/>
    <w:pPr>
      <w:spacing w:before="100" w:beforeAutospacing="1" w:after="119"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485</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 Brablecová</dc:creator>
  <cp:lastModifiedBy>Jitka Brablecová</cp:lastModifiedBy>
  <cp:revision>1</cp:revision>
  <dcterms:created xsi:type="dcterms:W3CDTF">2015-02-20T15:52:00Z</dcterms:created>
  <dcterms:modified xsi:type="dcterms:W3CDTF">2015-02-20T15:52:00Z</dcterms:modified>
</cp:coreProperties>
</file>